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rPr>
      </w:pPr>
      <w:r>
        <w:rPr>
          <w:rFonts w:hint="eastAsia" w:ascii="黑体" w:hAnsi="黑体" w:eastAsia="黑体"/>
          <w:sz w:val="32"/>
          <w:szCs w:val="32"/>
        </w:rPr>
        <w:t>关于落实《天津市进一步推动供给侧结构性改革降低实体经济企业成本政策措施》的任务分工</w:t>
      </w:r>
    </w:p>
    <w:tbl>
      <w:tblPr>
        <w:tblStyle w:val="6"/>
        <w:tblpPr w:leftFromText="180" w:rightFromText="180" w:vertAnchor="page" w:horzAnchor="margin" w:tblpY="2776"/>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670"/>
        <w:gridCol w:w="1276"/>
        <w:gridCol w:w="1275"/>
        <w:gridCol w:w="2694"/>
        <w:gridCol w:w="28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tcBorders>
            <w:shd w:val="clear" w:color="auto" w:fill="BEBEBE" w:themeFill="background1" w:themeFillShade="BF"/>
            <w:vAlign w:val="center"/>
          </w:tcPr>
          <w:p>
            <w:pPr>
              <w:jc w:val="center"/>
              <w:rPr>
                <w:rFonts w:ascii="宋体" w:hAnsi="宋体" w:eastAsia="宋体"/>
                <w:szCs w:val="21"/>
              </w:rPr>
            </w:pPr>
            <w:r>
              <w:rPr>
                <w:rFonts w:hint="eastAsia" w:ascii="宋体" w:hAnsi="宋体" w:eastAsia="宋体"/>
                <w:szCs w:val="21"/>
              </w:rPr>
              <w:t>类别</w:t>
            </w:r>
          </w:p>
        </w:tc>
        <w:tc>
          <w:tcPr>
            <w:tcW w:w="5670" w:type="dxa"/>
            <w:tcBorders>
              <w:top w:val="single" w:color="auto" w:sz="4" w:space="0"/>
            </w:tcBorders>
            <w:shd w:val="clear" w:color="auto" w:fill="BEBEBE" w:themeFill="background1" w:themeFillShade="BF"/>
            <w:vAlign w:val="center"/>
          </w:tcPr>
          <w:p>
            <w:pPr>
              <w:jc w:val="center"/>
              <w:rPr>
                <w:rFonts w:ascii="宋体" w:hAnsi="宋体" w:eastAsia="宋体"/>
                <w:szCs w:val="21"/>
              </w:rPr>
            </w:pPr>
            <w:r>
              <w:rPr>
                <w:rFonts w:hint="eastAsia" w:ascii="宋体" w:hAnsi="宋体" w:eastAsia="宋体"/>
                <w:szCs w:val="21"/>
              </w:rPr>
              <w:t>政策内容</w:t>
            </w:r>
          </w:p>
        </w:tc>
        <w:tc>
          <w:tcPr>
            <w:tcW w:w="1276" w:type="dxa"/>
            <w:tcBorders>
              <w:top w:val="single" w:color="auto" w:sz="4" w:space="0"/>
            </w:tcBorders>
            <w:shd w:val="clear" w:color="auto" w:fill="BEBEBE" w:themeFill="background1" w:themeFillShade="BF"/>
            <w:vAlign w:val="center"/>
          </w:tcPr>
          <w:p>
            <w:pPr>
              <w:jc w:val="center"/>
              <w:rPr>
                <w:rFonts w:ascii="宋体" w:hAnsi="宋体" w:eastAsia="宋体"/>
                <w:szCs w:val="21"/>
              </w:rPr>
            </w:pPr>
            <w:r>
              <w:rPr>
                <w:rFonts w:hint="eastAsia" w:ascii="宋体" w:hAnsi="宋体" w:eastAsia="宋体"/>
                <w:szCs w:val="21"/>
              </w:rPr>
              <w:t>市落实部门</w:t>
            </w:r>
          </w:p>
        </w:tc>
        <w:tc>
          <w:tcPr>
            <w:tcW w:w="1275" w:type="dxa"/>
            <w:tcBorders>
              <w:top w:val="single" w:color="auto" w:sz="4" w:space="0"/>
            </w:tcBorders>
            <w:shd w:val="clear" w:color="auto" w:fill="BEBEBE" w:themeFill="background1" w:themeFillShade="BF"/>
            <w:vAlign w:val="center"/>
          </w:tcPr>
          <w:p>
            <w:pPr>
              <w:jc w:val="center"/>
              <w:rPr>
                <w:rFonts w:ascii="宋体" w:hAnsi="宋体" w:eastAsia="宋体"/>
                <w:szCs w:val="21"/>
              </w:rPr>
            </w:pPr>
            <w:r>
              <w:rPr>
                <w:rFonts w:hint="eastAsia" w:ascii="宋体" w:hAnsi="宋体" w:eastAsia="宋体"/>
                <w:szCs w:val="21"/>
              </w:rPr>
              <w:t>新区落实部门</w:t>
            </w:r>
          </w:p>
        </w:tc>
        <w:tc>
          <w:tcPr>
            <w:tcW w:w="2977" w:type="dxa"/>
            <w:gridSpan w:val="2"/>
            <w:tcBorders>
              <w:top w:val="single" w:color="auto" w:sz="4" w:space="0"/>
            </w:tcBorders>
            <w:shd w:val="clear" w:color="auto" w:fill="BEBEBE" w:themeFill="background1" w:themeFillShade="BF"/>
            <w:vAlign w:val="center"/>
          </w:tcPr>
          <w:p>
            <w:pPr>
              <w:jc w:val="center"/>
              <w:rPr>
                <w:rFonts w:ascii="宋体" w:hAnsi="宋体" w:eastAsia="宋体"/>
                <w:szCs w:val="21"/>
              </w:rPr>
            </w:pPr>
            <w:r>
              <w:rPr>
                <w:rFonts w:hint="eastAsia" w:ascii="宋体" w:hAnsi="宋体" w:eastAsia="宋体"/>
                <w:szCs w:val="21"/>
              </w:rPr>
              <w:t>落实措施</w:t>
            </w:r>
          </w:p>
        </w:tc>
        <w:tc>
          <w:tcPr>
            <w:tcW w:w="2835" w:type="dxa"/>
            <w:tcBorders>
              <w:top w:val="single" w:color="auto" w:sz="4" w:space="0"/>
            </w:tcBorders>
            <w:shd w:val="clear" w:color="auto" w:fill="BEBEBE" w:themeFill="background1" w:themeFillShade="BF"/>
            <w:vAlign w:val="center"/>
          </w:tcPr>
          <w:p>
            <w:pPr>
              <w:jc w:val="center"/>
              <w:rPr>
                <w:rFonts w:ascii="宋体" w:hAnsi="宋体" w:eastAsia="宋体"/>
                <w:szCs w:val="21"/>
              </w:rPr>
            </w:pPr>
            <w:r>
              <w:rPr>
                <w:rFonts w:hint="eastAsia" w:ascii="宋体" w:hAnsi="宋体" w:eastAsia="宋体"/>
                <w:szCs w:val="21"/>
              </w:rPr>
              <w:t>政策解读人及联系方式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trPr>
        <w:tc>
          <w:tcPr>
            <w:tcW w:w="959" w:type="dxa"/>
            <w:vMerge w:val="restart"/>
            <w:vAlign w:val="center"/>
          </w:tcPr>
          <w:p>
            <w:pPr>
              <w:pStyle w:val="2"/>
              <w:tabs>
                <w:tab w:val="left" w:pos="7638"/>
              </w:tabs>
              <w:jc w:val="center"/>
              <w:rPr>
                <w:rFonts w:ascii="宋体" w:hAnsi="宋体" w:eastAsia="宋体"/>
                <w:sz w:val="21"/>
                <w:szCs w:val="21"/>
              </w:rPr>
            </w:pPr>
            <w:r>
              <w:rPr>
                <w:rFonts w:hint="eastAsia" w:ascii="宋体" w:hAnsi="宋体" w:eastAsia="宋体"/>
                <w:sz w:val="21"/>
                <w:szCs w:val="21"/>
              </w:rPr>
              <w:t>一、降低税费负担</w:t>
            </w:r>
          </w:p>
          <w:p>
            <w:pPr>
              <w:jc w:val="center"/>
              <w:rPr>
                <w:rFonts w:ascii="宋体" w:hAnsi="宋体" w:eastAsia="宋体"/>
                <w:szCs w:val="21"/>
              </w:rPr>
            </w:pPr>
          </w:p>
        </w:tc>
        <w:tc>
          <w:tcPr>
            <w:tcW w:w="5670" w:type="dxa"/>
          </w:tcPr>
          <w:p>
            <w:pPr>
              <w:pStyle w:val="2"/>
              <w:tabs>
                <w:tab w:val="left" w:pos="7638"/>
              </w:tabs>
              <w:rPr>
                <w:rFonts w:ascii="宋体" w:hAnsi="宋体" w:eastAsia="宋体"/>
                <w:sz w:val="21"/>
                <w:szCs w:val="21"/>
              </w:rPr>
            </w:pPr>
            <w:r>
              <w:rPr>
                <w:rFonts w:hint="eastAsia" w:ascii="宋体" w:hAnsi="宋体" w:eastAsia="宋体"/>
                <w:sz w:val="21"/>
                <w:szCs w:val="21"/>
              </w:rPr>
              <w:t>（一）降低部分行业增值税税率。自2018年5月1日起，纳税人发生的增值税应税销售行为或者进口货物，原适用17%和11%税率的，增值税率分别调整为16%、10%。纳税人购进农产品，原适用11%扣除率的，扣除率调整为10%。纳税人购进用于生产销售或委托加工16%税率货物的农产品，按照12%的扣除率计算进项税额。原适用17%税率且出口退税率为17%的出口货物，出口退税率调整至16%。原适用11%税率且出口退税率为11%的出口货物、跨境应税行为，出口退税率调整至10%。</w:t>
            </w:r>
          </w:p>
        </w:tc>
        <w:tc>
          <w:tcPr>
            <w:tcW w:w="1276" w:type="dxa"/>
          </w:tcPr>
          <w:p>
            <w:pPr>
              <w:rPr>
                <w:rFonts w:ascii="宋体" w:hAnsi="宋体" w:eastAsia="宋体"/>
                <w:szCs w:val="21"/>
              </w:rPr>
            </w:pPr>
            <w:r>
              <w:rPr>
                <w:rFonts w:hint="eastAsia" w:ascii="宋体" w:hAnsi="宋体" w:eastAsia="宋体" w:cs="Times New Roman"/>
                <w:szCs w:val="21"/>
              </w:rPr>
              <w:t>牵头单位：市国税局</w:t>
            </w:r>
          </w:p>
        </w:tc>
        <w:tc>
          <w:tcPr>
            <w:tcW w:w="1275" w:type="dxa"/>
          </w:tcPr>
          <w:p>
            <w:pPr>
              <w:rPr>
                <w:rFonts w:ascii="宋体" w:hAnsi="宋体" w:eastAsia="宋体"/>
                <w:szCs w:val="21"/>
              </w:rPr>
            </w:pPr>
            <w:r>
              <w:rPr>
                <w:rFonts w:hint="eastAsia" w:ascii="宋体" w:hAnsi="宋体" w:eastAsia="宋体"/>
                <w:szCs w:val="21"/>
              </w:rPr>
              <w:t>区国税局</w:t>
            </w:r>
          </w:p>
        </w:tc>
        <w:tc>
          <w:tcPr>
            <w:tcW w:w="2977" w:type="dxa"/>
            <w:gridSpan w:val="2"/>
          </w:tcPr>
          <w:p>
            <w:pPr>
              <w:rPr>
                <w:rFonts w:ascii="宋体" w:hAnsi="宋体" w:eastAsia="宋体"/>
                <w:szCs w:val="21"/>
              </w:rPr>
            </w:pPr>
            <w:r>
              <w:rPr>
                <w:rFonts w:hint="eastAsia" w:ascii="宋体" w:hAnsi="宋体" w:eastAsia="宋体"/>
                <w:szCs w:val="21"/>
              </w:rPr>
              <w:t>企业自行申报</w:t>
            </w:r>
          </w:p>
        </w:tc>
        <w:tc>
          <w:tcPr>
            <w:tcW w:w="2835" w:type="dxa"/>
          </w:tcPr>
          <w:p>
            <w:pPr>
              <w:jc w:val="left"/>
              <w:rPr>
                <w:rFonts w:ascii="宋体" w:hAnsi="宋体" w:eastAsia="宋体"/>
                <w:szCs w:val="21"/>
              </w:rPr>
            </w:pPr>
            <w:r>
              <w:rPr>
                <w:rFonts w:hint="eastAsia" w:ascii="宋体" w:hAnsi="宋体" w:eastAsia="宋体"/>
                <w:szCs w:val="21"/>
              </w:rPr>
              <w:t>滨海局：66898082</w:t>
            </w:r>
          </w:p>
          <w:p>
            <w:pPr>
              <w:jc w:val="left"/>
              <w:rPr>
                <w:rFonts w:ascii="宋体" w:hAnsi="宋体" w:eastAsia="宋体"/>
                <w:szCs w:val="21"/>
              </w:rPr>
            </w:pPr>
            <w:r>
              <w:rPr>
                <w:rFonts w:hint="eastAsia" w:ascii="宋体" w:hAnsi="宋体" w:eastAsia="宋体"/>
                <w:szCs w:val="21"/>
              </w:rPr>
              <w:t>中心商务区局：</w:t>
            </w:r>
            <w:r>
              <w:rPr>
                <w:rFonts w:ascii="宋体" w:hAnsi="宋体" w:eastAsia="宋体"/>
                <w:color w:val="333333"/>
                <w:szCs w:val="21"/>
              </w:rPr>
              <w:t>66898081</w:t>
            </w:r>
          </w:p>
          <w:p>
            <w:pPr>
              <w:jc w:val="left"/>
              <w:rPr>
                <w:rFonts w:ascii="宋体" w:hAnsi="宋体" w:eastAsia="宋体"/>
                <w:szCs w:val="21"/>
              </w:rPr>
            </w:pPr>
            <w:r>
              <w:rPr>
                <w:rFonts w:hint="eastAsia" w:ascii="宋体" w:hAnsi="宋体" w:eastAsia="宋体"/>
                <w:szCs w:val="21"/>
              </w:rPr>
              <w:t>中新生态城局：25667338</w:t>
            </w:r>
          </w:p>
          <w:p>
            <w:pPr>
              <w:jc w:val="left"/>
              <w:rPr>
                <w:rFonts w:ascii="宋体" w:hAnsi="宋体" w:eastAsia="宋体"/>
                <w:szCs w:val="21"/>
              </w:rPr>
            </w:pPr>
            <w:r>
              <w:rPr>
                <w:rFonts w:hint="eastAsia" w:ascii="宋体" w:hAnsi="宋体" w:eastAsia="宋体"/>
                <w:szCs w:val="21"/>
              </w:rPr>
              <w:t>临港经济区局：63399126</w:t>
            </w:r>
          </w:p>
          <w:p>
            <w:pPr>
              <w:jc w:val="left"/>
              <w:rPr>
                <w:rFonts w:ascii="宋体" w:hAnsi="宋体" w:eastAsia="宋体"/>
                <w:szCs w:val="21"/>
              </w:rPr>
            </w:pPr>
            <w:r>
              <w:rPr>
                <w:rFonts w:hint="eastAsia" w:ascii="宋体" w:hAnsi="宋体" w:eastAsia="宋体"/>
                <w:szCs w:val="21"/>
              </w:rPr>
              <w:t>经济技术开发区局：</w:t>
            </w:r>
            <w:r>
              <w:rPr>
                <w:rFonts w:hint="eastAsia" w:ascii="宋体" w:hAnsi="宋体" w:eastAsia="宋体" w:cs="Calibri"/>
                <w:szCs w:val="21"/>
              </w:rPr>
              <w:t>25202779</w:t>
            </w:r>
          </w:p>
          <w:p>
            <w:pPr>
              <w:jc w:val="left"/>
              <w:rPr>
                <w:rFonts w:ascii="宋体" w:hAnsi="宋体" w:eastAsia="宋体"/>
                <w:szCs w:val="21"/>
              </w:rPr>
            </w:pPr>
            <w:r>
              <w:rPr>
                <w:rFonts w:hint="eastAsia" w:ascii="宋体" w:hAnsi="宋体" w:eastAsia="宋体"/>
                <w:szCs w:val="21"/>
              </w:rPr>
              <w:t>保税区局：84906538</w:t>
            </w:r>
          </w:p>
          <w:p>
            <w:pPr>
              <w:jc w:val="left"/>
              <w:rPr>
                <w:rFonts w:ascii="宋体" w:hAnsi="宋体" w:eastAsia="宋体"/>
                <w:szCs w:val="21"/>
              </w:rPr>
            </w:pPr>
            <w:r>
              <w:rPr>
                <w:rFonts w:hint="eastAsia" w:ascii="宋体" w:hAnsi="宋体" w:eastAsia="宋体"/>
                <w:szCs w:val="21"/>
              </w:rPr>
              <w:t>高新区局：58570123</w:t>
            </w:r>
          </w:p>
          <w:p>
            <w:pPr>
              <w:jc w:val="left"/>
              <w:rPr>
                <w:rFonts w:ascii="宋体" w:hAnsi="宋体" w:eastAsia="宋体"/>
                <w:szCs w:val="21"/>
              </w:rPr>
            </w:pPr>
            <w:r>
              <w:rPr>
                <w:rFonts w:hint="eastAsia" w:ascii="宋体" w:hAnsi="宋体" w:eastAsia="宋体"/>
                <w:szCs w:val="21"/>
              </w:rPr>
              <w:t>东疆港保税区局：25603212</w:t>
            </w:r>
          </w:p>
          <w:p>
            <w:pPr>
              <w:jc w:val="left"/>
              <w:rPr>
                <w:rFonts w:ascii="宋体" w:hAnsi="宋体" w:eastAsia="宋体"/>
                <w:szCs w:val="21"/>
              </w:rPr>
            </w:pPr>
            <w:r>
              <w:rPr>
                <w:rFonts w:hint="eastAsia" w:ascii="宋体" w:hAnsi="宋体" w:eastAsia="宋体"/>
                <w:szCs w:val="21"/>
              </w:rPr>
              <w:t>海税局：</w:t>
            </w:r>
            <w:r>
              <w:rPr>
                <w:rFonts w:ascii="宋体" w:hAnsi="宋体" w:eastAsia="宋体"/>
                <w:szCs w:val="21"/>
              </w:rPr>
              <w:t>66295182</w:t>
            </w:r>
          </w:p>
          <w:p>
            <w:pPr>
              <w:jc w:val="left"/>
              <w:rPr>
                <w:rFonts w:ascii="宋体" w:hAnsi="宋体" w:eastAsia="宋体"/>
                <w:szCs w:val="21"/>
                <w:u w:val="single"/>
              </w:rPr>
            </w:pPr>
            <w:r>
              <w:rPr>
                <w:rFonts w:hint="eastAsia" w:ascii="宋体" w:hAnsi="宋体" w:eastAsia="宋体"/>
                <w:szCs w:val="21"/>
                <w:u w:val="single"/>
              </w:rPr>
              <w:t>（注：以下表格中涉及到区国税局的联系方式，均参考此格内容）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pStyle w:val="2"/>
              <w:tabs>
                <w:tab w:val="left" w:pos="7638"/>
              </w:tabs>
              <w:rPr>
                <w:rFonts w:ascii="宋体" w:hAnsi="宋体" w:eastAsia="宋体"/>
                <w:szCs w:val="21"/>
              </w:rPr>
            </w:pPr>
            <w:r>
              <w:rPr>
                <w:rFonts w:hint="eastAsia" w:ascii="宋体" w:hAnsi="宋体" w:eastAsia="宋体"/>
                <w:sz w:val="21"/>
                <w:szCs w:val="21"/>
              </w:rPr>
              <w:t>（二）统一增值税小规模纳税人年销售额标准。自2018年5月1日起，增值税小规模纳税人标准为年应征增值税销售额500万元及以下。按照《中华人民共和国增值税暂行条例实施细则》第二十八条规定已登记为增值税一般纳税人的单位和个人，在2018年12月31日前可转登记为小规模纳税人，其未抵扣的进项税额作转出处理。</w:t>
            </w:r>
          </w:p>
        </w:tc>
        <w:tc>
          <w:tcPr>
            <w:tcW w:w="1276" w:type="dxa"/>
          </w:tcPr>
          <w:p>
            <w:pPr>
              <w:rPr>
                <w:rFonts w:ascii="宋体" w:hAnsi="宋体" w:eastAsia="宋体"/>
                <w:szCs w:val="21"/>
              </w:rPr>
            </w:pPr>
            <w:r>
              <w:rPr>
                <w:rFonts w:hint="eastAsia" w:ascii="宋体" w:hAnsi="宋体" w:eastAsia="宋体" w:cs="Times New Roman"/>
                <w:szCs w:val="21"/>
              </w:rPr>
              <w:t>牵头单位：市国税局</w:t>
            </w:r>
          </w:p>
        </w:tc>
        <w:tc>
          <w:tcPr>
            <w:tcW w:w="1275" w:type="dxa"/>
          </w:tcPr>
          <w:p>
            <w:pPr>
              <w:rPr>
                <w:rFonts w:ascii="宋体" w:hAnsi="宋体" w:eastAsia="宋体"/>
                <w:szCs w:val="21"/>
              </w:rPr>
            </w:pPr>
            <w:r>
              <w:rPr>
                <w:rFonts w:hint="eastAsia" w:ascii="宋体" w:hAnsi="宋体" w:eastAsia="宋体"/>
                <w:szCs w:val="21"/>
              </w:rPr>
              <w:t>区国税局</w:t>
            </w:r>
          </w:p>
        </w:tc>
        <w:tc>
          <w:tcPr>
            <w:tcW w:w="2977" w:type="dxa"/>
            <w:gridSpan w:val="2"/>
          </w:tcPr>
          <w:p>
            <w:pPr>
              <w:rPr>
                <w:rFonts w:ascii="宋体" w:hAnsi="宋体" w:eastAsia="宋体"/>
                <w:szCs w:val="21"/>
              </w:rPr>
            </w:pPr>
            <w:r>
              <w:rPr>
                <w:rFonts w:hint="eastAsia" w:ascii="宋体" w:hAnsi="宋体" w:eastAsia="宋体"/>
                <w:szCs w:val="21"/>
              </w:rPr>
              <w:t>企业自行申报</w:t>
            </w:r>
          </w:p>
        </w:tc>
        <w:tc>
          <w:tcPr>
            <w:tcW w:w="2835" w:type="dxa"/>
          </w:tcPr>
          <w:p>
            <w:pPr>
              <w:rPr>
                <w:rFonts w:ascii="宋体" w:hAnsi="宋体" w:eastAsia="宋体"/>
                <w:szCs w:val="21"/>
              </w:rPr>
            </w:pPr>
            <w:r>
              <w:rPr>
                <w:rFonts w:hint="eastAsia" w:ascii="宋体" w:hAnsi="宋体" w:eastAsia="宋体"/>
                <w:szCs w:val="21"/>
              </w:rPr>
              <w:t>与第（一）点国税局联系方式相同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cs="Times New Roman"/>
                <w:szCs w:val="21"/>
              </w:rPr>
            </w:pPr>
            <w:r>
              <w:rPr>
                <w:rFonts w:hint="eastAsia" w:ascii="宋体" w:hAnsi="宋体" w:eastAsia="宋体" w:cs="Times New Roman"/>
                <w:szCs w:val="21"/>
              </w:rPr>
              <w:t>（三）延续小微企业增值税优惠政策。自2018年1月1日至2020年12月31日，继续对月销售额2万元（含2万元）至3万元的增值税小规模纳税人，免征增值税。</w:t>
            </w:r>
          </w:p>
        </w:tc>
        <w:tc>
          <w:tcPr>
            <w:tcW w:w="1276" w:type="dxa"/>
          </w:tcPr>
          <w:p>
            <w:pPr>
              <w:rPr>
                <w:rFonts w:ascii="宋体" w:hAnsi="宋体" w:eastAsia="宋体"/>
                <w:szCs w:val="21"/>
              </w:rPr>
            </w:pPr>
            <w:r>
              <w:rPr>
                <w:rFonts w:hint="eastAsia" w:ascii="宋体" w:hAnsi="宋体" w:eastAsia="宋体" w:cs="Times New Roman"/>
                <w:szCs w:val="21"/>
              </w:rPr>
              <w:t>牵头单位：市国税局</w:t>
            </w:r>
          </w:p>
        </w:tc>
        <w:tc>
          <w:tcPr>
            <w:tcW w:w="1275" w:type="dxa"/>
          </w:tcPr>
          <w:p>
            <w:pPr>
              <w:rPr>
                <w:rFonts w:ascii="宋体" w:hAnsi="宋体" w:eastAsia="宋体"/>
                <w:szCs w:val="21"/>
              </w:rPr>
            </w:pPr>
            <w:r>
              <w:rPr>
                <w:rFonts w:hint="eastAsia" w:ascii="宋体" w:hAnsi="宋体" w:eastAsia="宋体"/>
                <w:szCs w:val="21"/>
              </w:rPr>
              <w:t>区国税局</w:t>
            </w:r>
          </w:p>
        </w:tc>
        <w:tc>
          <w:tcPr>
            <w:tcW w:w="2977" w:type="dxa"/>
            <w:gridSpan w:val="2"/>
          </w:tcPr>
          <w:p>
            <w:pPr>
              <w:rPr>
                <w:rFonts w:ascii="宋体" w:hAnsi="宋体" w:eastAsia="宋体"/>
                <w:szCs w:val="21"/>
              </w:rPr>
            </w:pPr>
            <w:r>
              <w:rPr>
                <w:rFonts w:hint="eastAsia" w:ascii="宋体" w:hAnsi="宋体" w:eastAsia="宋体"/>
                <w:szCs w:val="21"/>
              </w:rPr>
              <w:t>企业自行申报</w:t>
            </w:r>
          </w:p>
        </w:tc>
        <w:tc>
          <w:tcPr>
            <w:tcW w:w="2835" w:type="dxa"/>
          </w:tcPr>
          <w:p>
            <w:pPr>
              <w:rPr>
                <w:rFonts w:ascii="宋体" w:hAnsi="宋体" w:eastAsia="宋体"/>
                <w:szCs w:val="21"/>
              </w:rPr>
            </w:pPr>
            <w:r>
              <w:rPr>
                <w:rFonts w:hint="eastAsia" w:ascii="宋体" w:hAnsi="宋体" w:eastAsia="宋体"/>
                <w:szCs w:val="21"/>
              </w:rPr>
              <w:t>与第（一）点国税局联系方式相同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cs="Times New Roman"/>
                <w:szCs w:val="21"/>
              </w:rPr>
            </w:pPr>
            <w:r>
              <w:rPr>
                <w:rFonts w:hint="eastAsia" w:ascii="宋体" w:hAnsi="宋体" w:eastAsia="宋体" w:cs="Times New Roman"/>
                <w:szCs w:val="21"/>
              </w:rPr>
              <w:t>（四）落实支持小微企业融资有关税收优惠政策。自2017年12月1日至2019年12月31日，对金融机构向农户、小型企业、微型企业和个体工商户发放小额贷款取得的利息收入，免征增值税。自2018年1月1日至2019年12月31日，对为农户、小型企业、微型企业和个体工商户借款、发行债券提供融资担保取得的担保费收入，以及为上述融资担保提供再担保取得的再担保费收入，免征增值税。自2018年1月1日至2020年12月31日，对金融机构与小型企业、微型企业签订的借款合同免征印花税。</w:t>
            </w:r>
          </w:p>
        </w:tc>
        <w:tc>
          <w:tcPr>
            <w:tcW w:w="1276" w:type="dxa"/>
          </w:tcPr>
          <w:p>
            <w:pPr>
              <w:rPr>
                <w:rFonts w:ascii="宋体" w:hAnsi="宋体" w:eastAsia="宋体"/>
                <w:szCs w:val="21"/>
              </w:rPr>
            </w:pPr>
            <w:r>
              <w:rPr>
                <w:rFonts w:hint="eastAsia" w:ascii="宋体" w:hAnsi="宋体" w:eastAsia="宋体" w:cs="Times New Roman"/>
                <w:szCs w:val="21"/>
              </w:rPr>
              <w:t>牵头单位：市国税局、市地税局</w:t>
            </w:r>
          </w:p>
        </w:tc>
        <w:tc>
          <w:tcPr>
            <w:tcW w:w="1275" w:type="dxa"/>
          </w:tcPr>
          <w:p>
            <w:pPr>
              <w:rPr>
                <w:rFonts w:ascii="宋体" w:hAnsi="宋体" w:eastAsia="宋体"/>
                <w:szCs w:val="21"/>
              </w:rPr>
            </w:pPr>
            <w:r>
              <w:rPr>
                <w:rFonts w:hint="eastAsia" w:ascii="宋体" w:hAnsi="宋体" w:eastAsia="宋体" w:cs="Times New Roman"/>
                <w:szCs w:val="21"/>
              </w:rPr>
              <w:t>区国税局、区地税局</w:t>
            </w:r>
          </w:p>
        </w:tc>
        <w:tc>
          <w:tcPr>
            <w:tcW w:w="2977" w:type="dxa"/>
            <w:gridSpan w:val="2"/>
          </w:tcPr>
          <w:p>
            <w:pPr>
              <w:rPr>
                <w:rFonts w:ascii="宋体" w:hAnsi="宋体" w:eastAsia="宋体"/>
                <w:szCs w:val="21"/>
              </w:rPr>
            </w:pPr>
            <w:r>
              <w:rPr>
                <w:rFonts w:hint="eastAsia" w:ascii="宋体" w:hAnsi="宋体" w:eastAsia="宋体"/>
                <w:szCs w:val="21"/>
              </w:rPr>
              <w:t>企业自行申报</w:t>
            </w:r>
          </w:p>
        </w:tc>
        <w:tc>
          <w:tcPr>
            <w:tcW w:w="2835" w:type="dxa"/>
          </w:tcPr>
          <w:p>
            <w:pPr>
              <w:rPr>
                <w:rFonts w:ascii="宋体" w:hAnsi="宋体" w:eastAsia="宋体"/>
                <w:szCs w:val="21"/>
              </w:rPr>
            </w:pPr>
            <w:r>
              <w:rPr>
                <w:rFonts w:hint="eastAsia" w:ascii="宋体" w:hAnsi="宋体" w:eastAsia="宋体" w:cs="Times New Roman"/>
                <w:szCs w:val="21"/>
              </w:rPr>
              <w:t>地税局：</w:t>
            </w:r>
            <w:r>
              <w:rPr>
                <w:rFonts w:hint="eastAsia" w:ascii="宋体" w:hAnsi="宋体" w:eastAsia="宋体"/>
                <w:szCs w:val="21"/>
              </w:rPr>
              <w:t>陈晓兰65370114</w:t>
            </w:r>
          </w:p>
          <w:p>
            <w:pPr>
              <w:rPr>
                <w:rFonts w:ascii="宋体" w:hAnsi="宋体" w:eastAsia="宋体"/>
                <w:szCs w:val="21"/>
              </w:rPr>
            </w:pPr>
            <w:r>
              <w:rPr>
                <w:rFonts w:hint="eastAsia" w:ascii="宋体" w:hAnsi="宋体" w:eastAsia="宋体"/>
                <w:szCs w:val="21"/>
              </w:rPr>
              <w:t>国税局：与第（一）点国税局联系方式相同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cs="Times New Roman"/>
                <w:szCs w:val="21"/>
              </w:rPr>
            </w:pPr>
            <w:r>
              <w:rPr>
                <w:rFonts w:hint="eastAsia" w:ascii="宋体" w:hAnsi="宋体" w:eastAsia="宋体" w:cs="Times New Roman"/>
                <w:szCs w:val="21"/>
              </w:rPr>
              <w:t>（五）落实增值税进项税额抵扣优惠政策。自2018年1月1日起，纳税人租入固定资产、不动产，既用于一般计税方法计税项目，又用于简易计税方法计税项目、免征增值税项目、集体福利或者个人消费的，其进项税额准予从销项税额中全额抵扣。自2018年1月1日起，纳税人支付的道路通行费，按照收费公路通行费增值税电子普通发票上注明的增值税额抵扣进项税额，或凭取得的通行费发票（不含财政票据）按照有关规定计算扣除额抵扣进项税额。</w:t>
            </w:r>
          </w:p>
        </w:tc>
        <w:tc>
          <w:tcPr>
            <w:tcW w:w="1276" w:type="dxa"/>
          </w:tcPr>
          <w:p>
            <w:pPr>
              <w:rPr>
                <w:rFonts w:ascii="宋体" w:hAnsi="宋体" w:eastAsia="宋体"/>
                <w:szCs w:val="21"/>
              </w:rPr>
            </w:pPr>
            <w:r>
              <w:rPr>
                <w:rFonts w:hint="eastAsia" w:ascii="宋体" w:hAnsi="宋体" w:eastAsia="宋体" w:cs="Times New Roman"/>
                <w:szCs w:val="21"/>
              </w:rPr>
              <w:t>牵头单位：市国税局</w:t>
            </w:r>
          </w:p>
        </w:tc>
        <w:tc>
          <w:tcPr>
            <w:tcW w:w="1275" w:type="dxa"/>
          </w:tcPr>
          <w:p>
            <w:pPr>
              <w:rPr>
                <w:rFonts w:ascii="宋体" w:hAnsi="宋体" w:eastAsia="宋体"/>
                <w:szCs w:val="21"/>
              </w:rPr>
            </w:pPr>
            <w:r>
              <w:rPr>
                <w:rFonts w:hint="eastAsia" w:ascii="宋体" w:hAnsi="宋体" w:eastAsia="宋体" w:cs="Times New Roman"/>
                <w:szCs w:val="21"/>
              </w:rPr>
              <w:t>区国税局</w:t>
            </w:r>
          </w:p>
        </w:tc>
        <w:tc>
          <w:tcPr>
            <w:tcW w:w="2977" w:type="dxa"/>
            <w:gridSpan w:val="2"/>
          </w:tcPr>
          <w:p>
            <w:pPr>
              <w:rPr>
                <w:rFonts w:ascii="宋体" w:hAnsi="宋体" w:eastAsia="宋体"/>
                <w:szCs w:val="21"/>
              </w:rPr>
            </w:pPr>
            <w:r>
              <w:rPr>
                <w:rFonts w:hint="eastAsia" w:ascii="宋体" w:hAnsi="宋体" w:eastAsia="宋体"/>
                <w:szCs w:val="21"/>
              </w:rPr>
              <w:t>企业自行申报</w:t>
            </w:r>
          </w:p>
        </w:tc>
        <w:tc>
          <w:tcPr>
            <w:tcW w:w="2835" w:type="dxa"/>
          </w:tcPr>
          <w:p>
            <w:pPr>
              <w:rPr>
                <w:rFonts w:ascii="宋体" w:hAnsi="宋体" w:eastAsia="宋体"/>
                <w:szCs w:val="21"/>
              </w:rPr>
            </w:pPr>
            <w:r>
              <w:rPr>
                <w:rFonts w:hint="eastAsia" w:ascii="宋体" w:hAnsi="宋体" w:eastAsia="宋体"/>
                <w:szCs w:val="21"/>
              </w:rPr>
              <w:t>与第（一）点国税局联系方式相同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cs="Times New Roman"/>
                <w:szCs w:val="21"/>
              </w:rPr>
            </w:pPr>
            <w:r>
              <w:rPr>
                <w:rFonts w:hint="eastAsia" w:ascii="宋体" w:hAnsi="宋体" w:eastAsia="宋体" w:cs="Times New Roman"/>
                <w:szCs w:val="21"/>
              </w:rPr>
              <w:t>（六）免征新能源汽车车辆购置税。自2018年1月1日至2020年12月31日，对购置列入《免征车辆购置税的新能源汽车车型目录》的新能源汽车免征车辆购置税。</w:t>
            </w:r>
          </w:p>
        </w:tc>
        <w:tc>
          <w:tcPr>
            <w:tcW w:w="1276" w:type="dxa"/>
          </w:tcPr>
          <w:p>
            <w:pPr>
              <w:rPr>
                <w:rFonts w:ascii="宋体" w:hAnsi="宋体" w:eastAsia="宋体"/>
                <w:szCs w:val="21"/>
              </w:rPr>
            </w:pPr>
            <w:r>
              <w:rPr>
                <w:rFonts w:hint="eastAsia" w:ascii="宋体" w:hAnsi="宋体" w:eastAsia="宋体" w:cs="Times New Roman"/>
                <w:szCs w:val="21"/>
              </w:rPr>
              <w:t>牵头单位：市国税局</w:t>
            </w:r>
          </w:p>
        </w:tc>
        <w:tc>
          <w:tcPr>
            <w:tcW w:w="7087" w:type="dxa"/>
            <w:gridSpan w:val="4"/>
          </w:tcPr>
          <w:p>
            <w:pPr>
              <w:rPr>
                <w:rFonts w:ascii="宋体" w:hAnsi="宋体" w:eastAsia="宋体"/>
                <w:szCs w:val="21"/>
              </w:rPr>
            </w:pPr>
            <w:r>
              <w:rPr>
                <w:rFonts w:hint="eastAsia" w:ascii="宋体" w:hAnsi="宋体" w:eastAsia="宋体"/>
                <w:szCs w:val="21"/>
              </w:rPr>
              <w:t>此项工作权限在天津市国家税务局车辆购置税征收管理分局。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cs="Times New Roman"/>
                <w:szCs w:val="21"/>
              </w:rPr>
            </w:pPr>
            <w:r>
              <w:rPr>
                <w:rFonts w:hint="eastAsia" w:ascii="宋体" w:hAnsi="宋体" w:eastAsia="宋体" w:cs="Times New Roman"/>
                <w:szCs w:val="21"/>
              </w:rPr>
              <w:t>（七）对集成电路生产企业实施所得税优惠政策。自2018年1月1日起，投资新设的集成电路线宽小于130纳米，且经营期在10年以上的集成电路生产企业或项目，第一年至第二年免征企业所得税，第三年至第五年按照25%的法定税率减半征收企业所得税，并享受至期满为止；投资新设的集成电路线宽小于65纳米或投资额超过150亿元，且经营期在15年以上的集成电路生产企业或项目，第一年至第五年免征企业所得税，第六年至第十年按照25%的法定税率减半征收企业所得税，并享受至期满为止。2017年12月31日前设立但未获利的集成电路线宽小于0.25微米或投资额超过80亿元，且经营期在15年以上的集成电路生产企业，自获利年度起第一年至第五年免征企业所得税，第六年至第十年按照25%的法定税率减半征收企业所得税，并享受至期满为止；2017年12月31日前设立但未获利的集成电路线宽小于0.8微米（含）的集成电路生产企业，自获利年度起第一年至第二年免征企业所得税，第三年至第五年按照25%的法定税率减半征收企业所得税，并享受至期满为止。</w:t>
            </w:r>
          </w:p>
        </w:tc>
        <w:tc>
          <w:tcPr>
            <w:tcW w:w="1276" w:type="dxa"/>
          </w:tcPr>
          <w:p>
            <w:pPr>
              <w:rPr>
                <w:rFonts w:ascii="宋体" w:hAnsi="宋体" w:eastAsia="宋体"/>
                <w:szCs w:val="21"/>
              </w:rPr>
            </w:pPr>
            <w:r>
              <w:rPr>
                <w:rFonts w:hint="eastAsia" w:ascii="宋体" w:hAnsi="宋体" w:eastAsia="宋体" w:cs="Times New Roman"/>
                <w:szCs w:val="21"/>
              </w:rPr>
              <w:t>牵头单位：市国税局</w:t>
            </w:r>
          </w:p>
        </w:tc>
        <w:tc>
          <w:tcPr>
            <w:tcW w:w="1275" w:type="dxa"/>
          </w:tcPr>
          <w:p>
            <w:pPr>
              <w:rPr>
                <w:rFonts w:ascii="宋体" w:hAnsi="宋体" w:eastAsia="宋体"/>
                <w:szCs w:val="21"/>
              </w:rPr>
            </w:pPr>
            <w:r>
              <w:rPr>
                <w:rFonts w:hint="eastAsia" w:ascii="宋体" w:hAnsi="宋体" w:eastAsia="宋体" w:cs="Times New Roman"/>
                <w:szCs w:val="21"/>
              </w:rPr>
              <w:t>区国税局</w:t>
            </w:r>
          </w:p>
        </w:tc>
        <w:tc>
          <w:tcPr>
            <w:tcW w:w="2694" w:type="dxa"/>
          </w:tcPr>
          <w:p>
            <w:pPr>
              <w:rPr>
                <w:rFonts w:ascii="宋体" w:hAnsi="宋体" w:eastAsia="宋体"/>
                <w:szCs w:val="21"/>
              </w:rPr>
            </w:pPr>
            <w:r>
              <w:rPr>
                <w:rFonts w:hint="eastAsia" w:ascii="宋体" w:hAnsi="宋体" w:eastAsia="宋体"/>
                <w:szCs w:val="21"/>
              </w:rPr>
              <w:t>企业自行申报</w:t>
            </w:r>
          </w:p>
        </w:tc>
        <w:tc>
          <w:tcPr>
            <w:tcW w:w="3118" w:type="dxa"/>
            <w:gridSpan w:val="2"/>
          </w:tcPr>
          <w:p>
            <w:pPr>
              <w:rPr>
                <w:rFonts w:ascii="宋体" w:hAnsi="宋体" w:eastAsia="宋体"/>
                <w:szCs w:val="21"/>
              </w:rPr>
            </w:pPr>
            <w:r>
              <w:rPr>
                <w:rFonts w:hint="eastAsia" w:ascii="宋体" w:hAnsi="宋体" w:eastAsia="宋体"/>
                <w:szCs w:val="21"/>
              </w:rPr>
              <w:t>与第（一）点国税局联系方式相同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八）提高享受当年一次性税前扣除优惠企业新购进研发仪器设备单位价值上限。自2018年1月1日至2020年12月31日，将享受当年一次性税前扣除优惠的企业新购进研发仪器、设备单位价值上限，从100万元提高至500万元。</w:t>
            </w:r>
          </w:p>
        </w:tc>
        <w:tc>
          <w:tcPr>
            <w:tcW w:w="1276" w:type="dxa"/>
          </w:tcPr>
          <w:p>
            <w:pPr>
              <w:rPr>
                <w:rFonts w:ascii="宋体" w:hAnsi="宋体" w:eastAsia="宋体"/>
                <w:szCs w:val="21"/>
              </w:rPr>
            </w:pPr>
            <w:r>
              <w:rPr>
                <w:rFonts w:hint="eastAsia" w:ascii="宋体" w:hAnsi="宋体" w:eastAsia="宋体"/>
                <w:szCs w:val="21"/>
              </w:rPr>
              <w:t>牵头单位：市国税局、市地税局</w:t>
            </w:r>
          </w:p>
        </w:tc>
        <w:tc>
          <w:tcPr>
            <w:tcW w:w="1275" w:type="dxa"/>
          </w:tcPr>
          <w:p>
            <w:pPr>
              <w:rPr>
                <w:rFonts w:ascii="宋体" w:hAnsi="宋体" w:eastAsia="宋体"/>
                <w:szCs w:val="21"/>
              </w:rPr>
            </w:pPr>
            <w:r>
              <w:rPr>
                <w:rFonts w:hint="eastAsia" w:ascii="宋体" w:hAnsi="宋体" w:eastAsia="宋体"/>
                <w:szCs w:val="21"/>
              </w:rPr>
              <w:t>区国税局、区地税局</w:t>
            </w:r>
          </w:p>
        </w:tc>
        <w:tc>
          <w:tcPr>
            <w:tcW w:w="2694" w:type="dxa"/>
          </w:tcPr>
          <w:p>
            <w:pPr>
              <w:rPr>
                <w:rFonts w:ascii="宋体" w:hAnsi="宋体" w:eastAsia="宋体"/>
                <w:szCs w:val="21"/>
              </w:rPr>
            </w:pPr>
            <w:r>
              <w:rPr>
                <w:rFonts w:hint="eastAsia" w:ascii="宋体" w:hAnsi="宋体" w:eastAsia="宋体"/>
                <w:szCs w:val="21"/>
              </w:rPr>
              <w:t>企业自行申报</w:t>
            </w:r>
          </w:p>
        </w:tc>
        <w:tc>
          <w:tcPr>
            <w:tcW w:w="3118" w:type="dxa"/>
            <w:gridSpan w:val="2"/>
          </w:tcPr>
          <w:p>
            <w:pPr>
              <w:rPr>
                <w:rFonts w:ascii="宋体" w:hAnsi="宋体" w:eastAsia="宋体"/>
                <w:szCs w:val="21"/>
              </w:rPr>
            </w:pPr>
            <w:r>
              <w:rPr>
                <w:rFonts w:hint="eastAsia" w:ascii="宋体" w:hAnsi="宋体" w:eastAsia="宋体"/>
                <w:szCs w:val="21"/>
              </w:rPr>
              <w:t>地税局：徐薇65370115</w:t>
            </w:r>
          </w:p>
          <w:p>
            <w:pPr>
              <w:rPr>
                <w:rFonts w:ascii="宋体" w:hAnsi="宋体" w:eastAsia="宋体"/>
                <w:szCs w:val="21"/>
              </w:rPr>
            </w:pPr>
            <w:r>
              <w:rPr>
                <w:rFonts w:hint="eastAsia" w:ascii="宋体" w:hAnsi="宋体" w:eastAsia="宋体"/>
                <w:szCs w:val="21"/>
              </w:rPr>
              <w:t>国税局：与第（一）点国税局联系方式相同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（九）提高享受所得税减半征收的小微企业标准。自2018年1月1日至2020年12月31日，将享受减半征收企业所得税优惠政策的小微企业年应纳税所得额上限，从50万元提高至100万元。</w:t>
            </w:r>
          </w:p>
        </w:tc>
        <w:tc>
          <w:tcPr>
            <w:tcW w:w="1276" w:type="dxa"/>
          </w:tcPr>
          <w:p>
            <w:pPr>
              <w:rPr>
                <w:rFonts w:ascii="宋体" w:hAnsi="宋体" w:eastAsia="宋体"/>
                <w:szCs w:val="21"/>
              </w:rPr>
            </w:pPr>
            <w:r>
              <w:rPr>
                <w:rFonts w:hint="eastAsia" w:ascii="宋体" w:hAnsi="宋体" w:eastAsia="宋体"/>
                <w:szCs w:val="21"/>
              </w:rPr>
              <w:t>牵头单位：市国税局、市地税局</w:t>
            </w:r>
          </w:p>
        </w:tc>
        <w:tc>
          <w:tcPr>
            <w:tcW w:w="1275" w:type="dxa"/>
          </w:tcPr>
          <w:p>
            <w:pPr>
              <w:rPr>
                <w:rFonts w:ascii="宋体" w:hAnsi="宋体" w:eastAsia="宋体"/>
                <w:szCs w:val="21"/>
              </w:rPr>
            </w:pPr>
            <w:r>
              <w:rPr>
                <w:rFonts w:hint="eastAsia" w:ascii="宋体" w:hAnsi="宋体" w:eastAsia="宋体"/>
                <w:szCs w:val="21"/>
              </w:rPr>
              <w:t>区国税局、区地税局</w:t>
            </w:r>
          </w:p>
        </w:tc>
        <w:tc>
          <w:tcPr>
            <w:tcW w:w="2694" w:type="dxa"/>
          </w:tcPr>
          <w:p>
            <w:pPr>
              <w:rPr>
                <w:rFonts w:ascii="宋体" w:hAnsi="宋体" w:eastAsia="宋体"/>
                <w:szCs w:val="21"/>
              </w:rPr>
            </w:pPr>
            <w:r>
              <w:rPr>
                <w:rFonts w:hint="eastAsia" w:ascii="宋体" w:hAnsi="宋体" w:eastAsia="宋体"/>
                <w:szCs w:val="21"/>
              </w:rPr>
              <w:t>企业自行申报</w:t>
            </w:r>
          </w:p>
        </w:tc>
        <w:tc>
          <w:tcPr>
            <w:tcW w:w="3118" w:type="dxa"/>
            <w:gridSpan w:val="2"/>
          </w:tcPr>
          <w:p>
            <w:pPr>
              <w:rPr>
                <w:rFonts w:ascii="宋体" w:hAnsi="宋体" w:eastAsia="宋体"/>
                <w:szCs w:val="21"/>
              </w:rPr>
            </w:pPr>
            <w:r>
              <w:rPr>
                <w:rFonts w:hint="eastAsia" w:ascii="宋体" w:hAnsi="宋体" w:eastAsia="宋体"/>
                <w:szCs w:val="21"/>
              </w:rPr>
              <w:t>地税局：徐薇65370115</w:t>
            </w:r>
          </w:p>
          <w:p>
            <w:pPr>
              <w:rPr>
                <w:rFonts w:ascii="宋体" w:hAnsi="宋体" w:eastAsia="宋体"/>
                <w:szCs w:val="21"/>
              </w:rPr>
            </w:pPr>
            <w:r>
              <w:rPr>
                <w:rFonts w:hint="eastAsia" w:ascii="宋体" w:hAnsi="宋体" w:eastAsia="宋体"/>
                <w:szCs w:val="21"/>
              </w:rPr>
              <w:t>国税局：与第（一）点国税局联系方式相同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（十）取消企业委托境外研发经费不得加计扣除限制政策。自2018年1月1日起，取消企业委托境外研发费用不得加计扣除限制。</w:t>
            </w:r>
          </w:p>
        </w:tc>
        <w:tc>
          <w:tcPr>
            <w:tcW w:w="1276" w:type="dxa"/>
          </w:tcPr>
          <w:p>
            <w:pPr>
              <w:rPr>
                <w:rFonts w:ascii="宋体" w:hAnsi="宋体" w:eastAsia="宋体"/>
                <w:szCs w:val="21"/>
              </w:rPr>
            </w:pPr>
            <w:r>
              <w:rPr>
                <w:rFonts w:hint="eastAsia" w:ascii="宋体" w:hAnsi="宋体" w:eastAsia="宋体"/>
                <w:szCs w:val="21"/>
              </w:rPr>
              <w:t>牵头单位：市国税局、市地税局</w:t>
            </w:r>
          </w:p>
        </w:tc>
        <w:tc>
          <w:tcPr>
            <w:tcW w:w="1275" w:type="dxa"/>
          </w:tcPr>
          <w:p>
            <w:pPr>
              <w:rPr>
                <w:rFonts w:ascii="宋体" w:hAnsi="宋体" w:eastAsia="宋体"/>
                <w:szCs w:val="21"/>
              </w:rPr>
            </w:pPr>
            <w:r>
              <w:rPr>
                <w:rFonts w:hint="eastAsia" w:ascii="宋体" w:hAnsi="宋体" w:eastAsia="宋体"/>
                <w:szCs w:val="21"/>
              </w:rPr>
              <w:t>区国税局、区地税局</w:t>
            </w:r>
          </w:p>
        </w:tc>
        <w:tc>
          <w:tcPr>
            <w:tcW w:w="2694" w:type="dxa"/>
          </w:tcPr>
          <w:p>
            <w:pPr>
              <w:rPr>
                <w:rFonts w:ascii="宋体" w:hAnsi="宋体" w:eastAsia="宋体"/>
                <w:szCs w:val="21"/>
              </w:rPr>
            </w:pPr>
            <w:r>
              <w:rPr>
                <w:rFonts w:hint="eastAsia" w:ascii="宋体" w:hAnsi="宋体" w:eastAsia="宋体"/>
                <w:szCs w:val="21"/>
              </w:rPr>
              <w:t>企业自行申报</w:t>
            </w:r>
          </w:p>
        </w:tc>
        <w:tc>
          <w:tcPr>
            <w:tcW w:w="3118" w:type="dxa"/>
            <w:gridSpan w:val="2"/>
          </w:tcPr>
          <w:p>
            <w:pPr>
              <w:rPr>
                <w:rFonts w:ascii="宋体" w:hAnsi="宋体" w:eastAsia="宋体"/>
                <w:szCs w:val="21"/>
              </w:rPr>
            </w:pPr>
            <w:r>
              <w:rPr>
                <w:rFonts w:hint="eastAsia" w:ascii="宋体" w:hAnsi="宋体" w:eastAsia="宋体"/>
                <w:szCs w:val="21"/>
              </w:rPr>
              <w:t>地税局：徐薇65370115</w:t>
            </w:r>
          </w:p>
          <w:p>
            <w:pPr>
              <w:rPr>
                <w:rFonts w:ascii="宋体" w:hAnsi="宋体" w:eastAsia="宋体"/>
                <w:szCs w:val="21"/>
              </w:rPr>
            </w:pPr>
            <w:r>
              <w:rPr>
                <w:rFonts w:hint="eastAsia" w:ascii="宋体" w:hAnsi="宋体" w:eastAsia="宋体"/>
                <w:szCs w:val="21"/>
              </w:rPr>
              <w:t>国税局：与第（一）点国税局联系方式相同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cs="Times New Roman"/>
                <w:szCs w:val="21"/>
              </w:rPr>
              <w:t>（十一）延长高新技术企业和科技型中小企业亏损结转年限。自2018年1月1日起，将高新技术企业和科技型中小企业亏损结转年限由5年延长至10年。</w:t>
            </w:r>
          </w:p>
        </w:tc>
        <w:tc>
          <w:tcPr>
            <w:tcW w:w="1276" w:type="dxa"/>
          </w:tcPr>
          <w:p>
            <w:pPr>
              <w:rPr>
                <w:rFonts w:ascii="宋体" w:hAnsi="宋体" w:eastAsia="宋体"/>
                <w:szCs w:val="21"/>
              </w:rPr>
            </w:pPr>
            <w:r>
              <w:rPr>
                <w:rFonts w:hint="eastAsia" w:ascii="宋体" w:hAnsi="宋体" w:eastAsia="宋体" w:cs="Times New Roman"/>
                <w:szCs w:val="21"/>
              </w:rPr>
              <w:t>牵头单位：市国税局、市地税局</w:t>
            </w:r>
          </w:p>
        </w:tc>
        <w:tc>
          <w:tcPr>
            <w:tcW w:w="1275" w:type="dxa"/>
          </w:tcPr>
          <w:p>
            <w:pPr>
              <w:rPr>
                <w:rFonts w:ascii="宋体" w:hAnsi="宋体" w:eastAsia="宋体"/>
                <w:szCs w:val="21"/>
              </w:rPr>
            </w:pPr>
            <w:r>
              <w:rPr>
                <w:rFonts w:hint="eastAsia" w:ascii="宋体" w:hAnsi="宋体" w:eastAsia="宋体"/>
                <w:szCs w:val="21"/>
              </w:rPr>
              <w:t>区国税局、区地税局</w:t>
            </w:r>
          </w:p>
        </w:tc>
        <w:tc>
          <w:tcPr>
            <w:tcW w:w="2694" w:type="dxa"/>
          </w:tcPr>
          <w:p>
            <w:pPr>
              <w:rPr>
                <w:rFonts w:ascii="宋体" w:hAnsi="宋体" w:eastAsia="宋体"/>
                <w:szCs w:val="21"/>
              </w:rPr>
            </w:pPr>
            <w:r>
              <w:rPr>
                <w:rFonts w:hint="eastAsia" w:ascii="宋体" w:hAnsi="宋体" w:eastAsia="宋体"/>
                <w:szCs w:val="21"/>
              </w:rPr>
              <w:t>企业自行申报</w:t>
            </w:r>
          </w:p>
        </w:tc>
        <w:tc>
          <w:tcPr>
            <w:tcW w:w="3118" w:type="dxa"/>
            <w:gridSpan w:val="2"/>
          </w:tcPr>
          <w:p>
            <w:pPr>
              <w:rPr>
                <w:rFonts w:ascii="宋体" w:hAnsi="宋体" w:eastAsia="宋体"/>
                <w:szCs w:val="21"/>
              </w:rPr>
            </w:pPr>
            <w:r>
              <w:rPr>
                <w:rFonts w:hint="eastAsia" w:ascii="宋体" w:hAnsi="宋体" w:eastAsia="宋体"/>
                <w:szCs w:val="21"/>
              </w:rPr>
              <w:t>地税局：徐薇65370115</w:t>
            </w:r>
          </w:p>
          <w:p>
            <w:pPr>
              <w:rPr>
                <w:rFonts w:ascii="宋体" w:hAnsi="宋体" w:eastAsia="宋体"/>
                <w:szCs w:val="21"/>
              </w:rPr>
            </w:pPr>
            <w:r>
              <w:rPr>
                <w:rFonts w:hint="eastAsia" w:ascii="宋体" w:hAnsi="宋体" w:eastAsia="宋体"/>
                <w:szCs w:val="21"/>
              </w:rPr>
              <w:t>国税局：与第（一）点国税局联系方式相同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cs="Times New Roman"/>
                <w:szCs w:val="21"/>
              </w:rPr>
              <w:t>（十二）提高职工教育经费税前扣除限额。自2018年1月1日起，将一般企业的职工教育经费税前扣除限额与高新技术企业的限额统一，从2.5%提高至8%。</w:t>
            </w:r>
          </w:p>
        </w:tc>
        <w:tc>
          <w:tcPr>
            <w:tcW w:w="1276" w:type="dxa"/>
          </w:tcPr>
          <w:p>
            <w:pPr>
              <w:rPr>
                <w:rFonts w:ascii="宋体" w:hAnsi="宋体" w:eastAsia="宋体"/>
                <w:szCs w:val="21"/>
              </w:rPr>
            </w:pPr>
            <w:r>
              <w:rPr>
                <w:rFonts w:hint="eastAsia" w:ascii="宋体" w:hAnsi="宋体" w:eastAsia="宋体" w:cs="Times New Roman"/>
                <w:szCs w:val="21"/>
              </w:rPr>
              <w:t>牵头单位：市国税局、市地税局</w:t>
            </w:r>
          </w:p>
        </w:tc>
        <w:tc>
          <w:tcPr>
            <w:tcW w:w="1275" w:type="dxa"/>
          </w:tcPr>
          <w:p>
            <w:pPr>
              <w:rPr>
                <w:rFonts w:ascii="宋体" w:hAnsi="宋体" w:eastAsia="宋体"/>
                <w:szCs w:val="21"/>
              </w:rPr>
            </w:pPr>
            <w:r>
              <w:rPr>
                <w:rFonts w:hint="eastAsia" w:ascii="宋体" w:hAnsi="宋体" w:eastAsia="宋体"/>
                <w:szCs w:val="21"/>
              </w:rPr>
              <w:t>区国税局、区地税局</w:t>
            </w:r>
          </w:p>
        </w:tc>
        <w:tc>
          <w:tcPr>
            <w:tcW w:w="2694" w:type="dxa"/>
          </w:tcPr>
          <w:p>
            <w:pPr>
              <w:rPr>
                <w:rFonts w:ascii="宋体" w:hAnsi="宋体" w:eastAsia="宋体"/>
                <w:szCs w:val="21"/>
              </w:rPr>
            </w:pPr>
            <w:r>
              <w:rPr>
                <w:rFonts w:hint="eastAsia" w:ascii="宋体" w:hAnsi="宋体" w:eastAsia="宋体"/>
                <w:szCs w:val="21"/>
              </w:rPr>
              <w:t>企业自行申报</w:t>
            </w:r>
          </w:p>
        </w:tc>
        <w:tc>
          <w:tcPr>
            <w:tcW w:w="3118" w:type="dxa"/>
            <w:gridSpan w:val="2"/>
          </w:tcPr>
          <w:p>
            <w:pPr>
              <w:rPr>
                <w:rFonts w:ascii="宋体" w:hAnsi="宋体" w:eastAsia="宋体"/>
                <w:szCs w:val="21"/>
              </w:rPr>
            </w:pPr>
            <w:r>
              <w:rPr>
                <w:rFonts w:hint="eastAsia" w:ascii="宋体" w:hAnsi="宋体" w:eastAsia="宋体"/>
                <w:szCs w:val="21"/>
              </w:rPr>
              <w:t>地税局：徐薇65370115</w:t>
            </w:r>
          </w:p>
          <w:p>
            <w:pPr>
              <w:rPr>
                <w:rFonts w:ascii="宋体" w:hAnsi="宋体" w:eastAsia="宋体"/>
                <w:szCs w:val="21"/>
              </w:rPr>
            </w:pPr>
            <w:r>
              <w:rPr>
                <w:rFonts w:hint="eastAsia" w:ascii="宋体" w:hAnsi="宋体" w:eastAsia="宋体"/>
                <w:szCs w:val="21"/>
              </w:rPr>
              <w:t>国税局：与第（一）点国税局联系方式相同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（十三）落实印花税有关优惠政策。自2018年5月1日起，将对纳税人设立的资金账簿按实收资本和资本公积金合计金额征收的印花税减半，对按件征收的其他账簿免征印花税。</w:t>
            </w:r>
          </w:p>
        </w:tc>
        <w:tc>
          <w:tcPr>
            <w:tcW w:w="1276" w:type="dxa"/>
          </w:tcPr>
          <w:p>
            <w:pPr>
              <w:rPr>
                <w:rFonts w:ascii="宋体" w:hAnsi="宋体" w:eastAsia="宋体"/>
                <w:szCs w:val="21"/>
              </w:rPr>
            </w:pPr>
            <w:r>
              <w:rPr>
                <w:rFonts w:hint="eastAsia" w:ascii="宋体" w:hAnsi="宋体" w:eastAsia="宋体"/>
                <w:szCs w:val="21"/>
              </w:rPr>
              <w:t>牵头单位：市地税局</w:t>
            </w:r>
          </w:p>
        </w:tc>
        <w:tc>
          <w:tcPr>
            <w:tcW w:w="1275" w:type="dxa"/>
          </w:tcPr>
          <w:p>
            <w:pPr>
              <w:rPr>
                <w:rFonts w:ascii="宋体" w:hAnsi="宋体" w:eastAsia="宋体"/>
                <w:szCs w:val="21"/>
              </w:rPr>
            </w:pPr>
            <w:r>
              <w:rPr>
                <w:rFonts w:hint="eastAsia" w:ascii="宋体" w:hAnsi="宋体" w:eastAsia="宋体"/>
                <w:szCs w:val="21"/>
              </w:rPr>
              <w:t>区地税局</w:t>
            </w:r>
          </w:p>
        </w:tc>
        <w:tc>
          <w:tcPr>
            <w:tcW w:w="2694" w:type="dxa"/>
          </w:tcPr>
          <w:p>
            <w:pPr>
              <w:rPr>
                <w:rFonts w:ascii="宋体" w:hAnsi="宋体" w:eastAsia="宋体"/>
                <w:szCs w:val="21"/>
              </w:rPr>
            </w:pPr>
            <w:r>
              <w:rPr>
                <w:rFonts w:hint="eastAsia" w:ascii="宋体" w:hAnsi="宋体" w:eastAsia="宋体"/>
                <w:szCs w:val="21"/>
              </w:rPr>
              <w:t>企业自行申报</w:t>
            </w:r>
          </w:p>
        </w:tc>
        <w:tc>
          <w:tcPr>
            <w:tcW w:w="3118" w:type="dxa"/>
            <w:gridSpan w:val="2"/>
          </w:tcPr>
          <w:p>
            <w:pPr>
              <w:rPr>
                <w:rFonts w:ascii="宋体" w:hAnsi="宋体" w:eastAsia="宋体"/>
                <w:szCs w:val="21"/>
              </w:rPr>
            </w:pPr>
            <w:r>
              <w:rPr>
                <w:rFonts w:hint="eastAsia" w:ascii="宋体" w:hAnsi="宋体" w:eastAsia="宋体"/>
                <w:szCs w:val="21"/>
              </w:rPr>
              <w:t>陈晓兰65370114</w:t>
            </w: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（十四）降低残疾人就业保障金征收标准。将企业缴纳残疾人就业保障金标准上限从不超过社会平均工资3倍降至不超过社会平均工资2倍。</w:t>
            </w:r>
          </w:p>
        </w:tc>
        <w:tc>
          <w:tcPr>
            <w:tcW w:w="1276" w:type="dxa"/>
          </w:tcPr>
          <w:p>
            <w:pPr>
              <w:rPr>
                <w:rFonts w:ascii="宋体" w:hAnsi="宋体" w:eastAsia="宋体"/>
                <w:szCs w:val="21"/>
              </w:rPr>
            </w:pPr>
            <w:r>
              <w:rPr>
                <w:rFonts w:hint="eastAsia" w:ascii="宋体" w:hAnsi="宋体" w:eastAsia="宋体"/>
                <w:szCs w:val="21"/>
              </w:rPr>
              <w:t>牵头单位：市地税局</w:t>
            </w:r>
          </w:p>
        </w:tc>
        <w:tc>
          <w:tcPr>
            <w:tcW w:w="1275" w:type="dxa"/>
          </w:tcPr>
          <w:p>
            <w:pPr>
              <w:rPr>
                <w:rFonts w:ascii="宋体" w:hAnsi="宋体" w:eastAsia="宋体"/>
                <w:szCs w:val="21"/>
              </w:rPr>
            </w:pPr>
            <w:r>
              <w:rPr>
                <w:rFonts w:hint="eastAsia" w:ascii="宋体" w:hAnsi="宋体" w:eastAsia="宋体"/>
                <w:szCs w:val="21"/>
              </w:rPr>
              <w:t>区地税局</w:t>
            </w:r>
          </w:p>
        </w:tc>
        <w:tc>
          <w:tcPr>
            <w:tcW w:w="2694" w:type="dxa"/>
          </w:tcPr>
          <w:p>
            <w:pPr>
              <w:rPr>
                <w:rFonts w:ascii="宋体" w:hAnsi="宋体" w:eastAsia="宋体"/>
                <w:szCs w:val="21"/>
              </w:rPr>
            </w:pPr>
            <w:r>
              <w:rPr>
                <w:rFonts w:hint="eastAsia" w:ascii="宋体" w:hAnsi="宋体" w:eastAsia="宋体"/>
                <w:szCs w:val="21"/>
              </w:rPr>
              <w:t>企业自行申报</w:t>
            </w:r>
          </w:p>
        </w:tc>
        <w:tc>
          <w:tcPr>
            <w:tcW w:w="3118" w:type="dxa"/>
            <w:gridSpan w:val="2"/>
          </w:tcPr>
          <w:p>
            <w:pPr>
              <w:rPr>
                <w:rFonts w:ascii="宋体" w:hAnsi="宋体" w:eastAsia="宋体"/>
                <w:szCs w:val="21"/>
              </w:rPr>
            </w:pPr>
            <w:r>
              <w:rPr>
                <w:rFonts w:hint="eastAsia" w:ascii="宋体" w:hAnsi="宋体" w:eastAsia="宋体"/>
                <w:szCs w:val="21"/>
              </w:rPr>
              <w:t>陈晓兰65370114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（十五）降低重大水利工程建设基金征收标准。将重大水利工程建设基金征收标准在2017年已降低25%的基础上，自2018年7月1日起按原标准再降低25%。</w:t>
            </w:r>
          </w:p>
        </w:tc>
        <w:tc>
          <w:tcPr>
            <w:tcW w:w="1276" w:type="dxa"/>
          </w:tcPr>
          <w:p>
            <w:pPr>
              <w:rPr>
                <w:rFonts w:ascii="宋体" w:hAnsi="宋体" w:eastAsia="宋体"/>
                <w:szCs w:val="21"/>
              </w:rPr>
            </w:pPr>
            <w:r>
              <w:rPr>
                <w:rFonts w:hint="eastAsia" w:ascii="宋体" w:hAnsi="宋体" w:eastAsia="宋体"/>
                <w:szCs w:val="21"/>
              </w:rPr>
              <w:t>牵头单位：市财政局</w:t>
            </w:r>
          </w:p>
        </w:tc>
        <w:tc>
          <w:tcPr>
            <w:tcW w:w="7087" w:type="dxa"/>
            <w:gridSpan w:val="4"/>
          </w:tcPr>
          <w:p>
            <w:pPr>
              <w:jc w:val="left"/>
              <w:rPr>
                <w:rFonts w:ascii="宋体" w:hAnsi="宋体" w:eastAsia="宋体"/>
                <w:szCs w:val="21"/>
              </w:rPr>
            </w:pPr>
            <w:r>
              <w:rPr>
                <w:rFonts w:hint="eastAsia" w:ascii="宋体" w:hAnsi="宋体" w:eastAsia="宋体"/>
                <w:szCs w:val="21"/>
              </w:rPr>
              <w:t>重大水利工程建设基金由财政部专员办征收。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十六）放开部分政府定价项目。自2017年12月1日，放开天津社会公共安全产品与技术检验中心收取的安全防范系统检验费、市安全生产技术研究中心收取的安全技术检测检验费收费；全面放开律师服务收费和基层法律服务所收费。自2017年12月15日起，放开机动车安全技术检验收费（含尾气检测）。自2018年4月1日起，放开道路班车客运运价率、燃油附加费标准、辖区内非机动车存放服务收费标准、公共设施建设收费标准公有房屋出售价格标准、物业管理交易服务收费标准和节能技术检测、医药洁净检测、药品包装材料检测服务收费标准等。</w:t>
            </w:r>
          </w:p>
        </w:tc>
        <w:tc>
          <w:tcPr>
            <w:tcW w:w="1276" w:type="dxa"/>
          </w:tcPr>
          <w:p>
            <w:pPr>
              <w:rPr>
                <w:rFonts w:ascii="宋体" w:hAnsi="宋体" w:eastAsia="宋体"/>
                <w:szCs w:val="21"/>
              </w:rPr>
            </w:pPr>
            <w:r>
              <w:rPr>
                <w:rFonts w:hint="eastAsia" w:ascii="宋体" w:hAnsi="宋体" w:eastAsia="宋体"/>
                <w:szCs w:val="21"/>
              </w:rPr>
              <w:t>牵头单位：市发展改革委、市司法局</w:t>
            </w:r>
          </w:p>
        </w:tc>
        <w:tc>
          <w:tcPr>
            <w:tcW w:w="1275" w:type="dxa"/>
          </w:tcPr>
          <w:p>
            <w:pPr>
              <w:rPr>
                <w:rFonts w:ascii="宋体" w:hAnsi="宋体" w:eastAsia="宋体"/>
                <w:szCs w:val="21"/>
              </w:rPr>
            </w:pPr>
            <w:r>
              <w:rPr>
                <w:rFonts w:hint="eastAsia" w:ascii="宋体" w:hAnsi="宋体" w:eastAsia="宋体"/>
                <w:szCs w:val="21"/>
              </w:rPr>
              <w:t>区发改委、区司法局</w:t>
            </w:r>
          </w:p>
        </w:tc>
        <w:tc>
          <w:tcPr>
            <w:tcW w:w="2694" w:type="dxa"/>
          </w:tcPr>
          <w:p>
            <w:pPr>
              <w:spacing w:line="240" w:lineRule="atLeast"/>
              <w:rPr>
                <w:rFonts w:ascii="宋体" w:hAnsi="宋体" w:eastAsia="宋体"/>
                <w:kern w:val="0"/>
                <w:szCs w:val="21"/>
                <w:lang w:val="zh-CN"/>
              </w:rPr>
            </w:pPr>
            <w:r>
              <w:rPr>
                <w:rFonts w:hint="eastAsia" w:ascii="宋体" w:hAnsi="宋体" w:eastAsia="宋体"/>
                <w:szCs w:val="21"/>
              </w:rPr>
              <w:t>区发改委会同区司法局联合发文《关于转发&lt;</w:t>
            </w:r>
            <w:r>
              <w:rPr>
                <w:rFonts w:ascii="宋体" w:hAnsi="宋体" w:eastAsia="宋体"/>
                <w:kern w:val="0"/>
                <w:szCs w:val="21"/>
                <w:lang w:val="zh-CN"/>
              </w:rPr>
              <w:t>市发展改革委市司法局关于放开律师服务收费和基层法律服务所收费的通知</w:t>
            </w:r>
            <w:r>
              <w:rPr>
                <w:rFonts w:hint="eastAsia" w:ascii="宋体" w:hAnsi="宋体" w:eastAsia="宋体"/>
                <w:kern w:val="0"/>
                <w:szCs w:val="21"/>
                <w:lang w:val="zh-CN"/>
              </w:rPr>
              <w:t>&gt;的通知》(津滨发改价管发[2017]82号),</w:t>
            </w:r>
            <w:r>
              <w:rPr>
                <w:rFonts w:hint="eastAsia" w:ascii="宋体" w:hAnsi="宋体" w:eastAsia="宋体"/>
                <w:szCs w:val="21"/>
              </w:rPr>
              <w:t>放开律师服务收费和基层法律服务所收费。</w:t>
            </w:r>
          </w:p>
          <w:p>
            <w:pPr>
              <w:spacing w:line="240" w:lineRule="atLeast"/>
              <w:jc w:val="left"/>
              <w:rPr>
                <w:rFonts w:ascii="宋体" w:hAnsi="宋体" w:eastAsia="宋体"/>
                <w:b/>
                <w:szCs w:val="21"/>
              </w:rPr>
            </w:pPr>
            <w:r>
              <w:rPr>
                <w:rFonts w:hint="eastAsia" w:ascii="宋体" w:hAnsi="宋体" w:eastAsia="宋体"/>
                <w:szCs w:val="21"/>
              </w:rPr>
              <w:t>非机动车存车收费政策已下达文件《关于调整非机动车存车收费价格管理形式的通知》（津滨发改价管〔2018〕28号）予以落实。</w:t>
            </w:r>
          </w:p>
          <w:p>
            <w:pPr>
              <w:spacing w:line="240" w:lineRule="atLeast"/>
              <w:rPr>
                <w:rFonts w:ascii="宋体" w:hAnsi="宋体" w:eastAsia="宋体"/>
                <w:szCs w:val="21"/>
              </w:rPr>
            </w:pPr>
            <w:r>
              <w:rPr>
                <w:rFonts w:hint="eastAsia" w:ascii="宋体" w:hAnsi="宋体" w:eastAsia="宋体"/>
                <w:szCs w:val="21"/>
              </w:rPr>
              <w:t>物业管理交易服务收费政策已发文《</w:t>
            </w:r>
            <w:r>
              <w:rPr>
                <w:rFonts w:ascii="宋体" w:hAnsi="宋体" w:eastAsia="宋体"/>
                <w:szCs w:val="21"/>
              </w:rPr>
              <w:t>区发展和改革委 区财政局 区工业和信息化委 区民政局 区审批局 区网信办关于转发</w:t>
            </w:r>
            <w:r>
              <w:rPr>
                <w:rFonts w:hint="eastAsia" w:ascii="宋体" w:hAnsi="宋体" w:eastAsia="宋体"/>
                <w:szCs w:val="21"/>
              </w:rPr>
              <w:t>&lt;</w:t>
            </w:r>
            <w:r>
              <w:rPr>
                <w:rFonts w:ascii="宋体" w:hAnsi="宋体" w:eastAsia="宋体"/>
                <w:szCs w:val="21"/>
              </w:rPr>
              <w:t>市发展和改革委 市财政局 市工业和信息化委 市民政局 市审批办 市网信办关于印发规范涉企经营服务性收费政策措施的通知</w:t>
            </w:r>
            <w:r>
              <w:rPr>
                <w:rFonts w:hint="eastAsia" w:ascii="宋体" w:hAnsi="宋体" w:eastAsia="宋体"/>
                <w:szCs w:val="21"/>
              </w:rPr>
              <w:t>&gt;</w:t>
            </w:r>
            <w:r>
              <w:rPr>
                <w:rFonts w:ascii="宋体" w:hAnsi="宋体" w:eastAsia="宋体"/>
                <w:szCs w:val="21"/>
              </w:rPr>
              <w:t>的通知</w:t>
            </w:r>
            <w:r>
              <w:rPr>
                <w:rFonts w:hint="eastAsia" w:ascii="宋体" w:hAnsi="宋体" w:eastAsia="宋体"/>
                <w:szCs w:val="21"/>
              </w:rPr>
              <w:t>》（</w:t>
            </w:r>
            <w:r>
              <w:rPr>
                <w:rFonts w:ascii="宋体" w:hAnsi="宋体" w:eastAsia="宋体"/>
                <w:szCs w:val="21"/>
              </w:rPr>
              <w:t>津滨发改价管发〔2017〕57号</w:t>
            </w:r>
            <w:r>
              <w:rPr>
                <w:rFonts w:hint="eastAsia" w:ascii="宋体" w:hAnsi="宋体" w:eastAsia="宋体"/>
                <w:szCs w:val="21"/>
              </w:rPr>
              <w:t>）予以落实。</w:t>
            </w:r>
          </w:p>
          <w:p>
            <w:pPr>
              <w:autoSpaceDE w:val="0"/>
              <w:autoSpaceDN w:val="0"/>
              <w:adjustRightInd w:val="0"/>
              <w:spacing w:line="240" w:lineRule="atLeast"/>
              <w:jc w:val="left"/>
              <w:rPr>
                <w:rFonts w:ascii="宋体" w:hAnsi="宋体" w:eastAsia="宋体"/>
                <w:szCs w:val="21"/>
              </w:rPr>
            </w:pPr>
            <w:r>
              <w:rPr>
                <w:rFonts w:hint="eastAsia" w:ascii="宋体" w:hAnsi="宋体" w:eastAsia="宋体"/>
                <w:szCs w:val="21"/>
              </w:rPr>
              <w:t>2017年12月14日召集新区范围内6家机动车检验机构负责人召开机动车检验机构价格政策提醒会，就机动车安全技术检验收费事项予以落实。</w:t>
            </w:r>
          </w:p>
          <w:p>
            <w:pPr>
              <w:autoSpaceDE w:val="0"/>
              <w:autoSpaceDN w:val="0"/>
              <w:adjustRightInd w:val="0"/>
              <w:spacing w:line="240" w:lineRule="atLeast"/>
              <w:jc w:val="left"/>
              <w:rPr>
                <w:rFonts w:ascii="宋体" w:hAnsi="宋体" w:eastAsia="宋体"/>
                <w:szCs w:val="21"/>
              </w:rPr>
            </w:pPr>
            <w:r>
              <w:rPr>
                <w:rFonts w:hint="eastAsia" w:ascii="宋体" w:hAnsi="宋体" w:eastAsia="宋体"/>
                <w:color w:val="000000" w:themeColor="text1"/>
                <w:szCs w:val="21"/>
              </w:rPr>
              <w:t>新区无涉及的其他内容管理权。</w:t>
            </w:r>
          </w:p>
        </w:tc>
        <w:tc>
          <w:tcPr>
            <w:tcW w:w="3118" w:type="dxa"/>
            <w:gridSpan w:val="2"/>
          </w:tcPr>
          <w:p>
            <w:pPr>
              <w:rPr>
                <w:rFonts w:ascii="宋体" w:hAnsi="宋体" w:eastAsia="宋体"/>
                <w:szCs w:val="21"/>
              </w:rPr>
            </w:pPr>
            <w:r>
              <w:rPr>
                <w:rFonts w:hint="eastAsia" w:ascii="宋体" w:hAnsi="宋体" w:eastAsia="宋体"/>
                <w:szCs w:val="21"/>
              </w:rPr>
              <w:t>司法局：白婷6</w:t>
            </w:r>
            <w:r>
              <w:rPr>
                <w:rFonts w:ascii="宋体" w:hAnsi="宋体" w:eastAsia="宋体"/>
                <w:szCs w:val="21"/>
              </w:rPr>
              <w:t>5305521</w:t>
            </w:r>
            <w:r>
              <w:rPr>
                <w:rFonts w:hint="eastAsia" w:ascii="宋体" w:hAnsi="宋体" w:eastAsia="宋体"/>
                <w:szCs w:val="21"/>
              </w:rPr>
              <w:t>（律师服务收费）高汉洁65305484（基层法律服务所收费）</w:t>
            </w:r>
          </w:p>
          <w:p>
            <w:pPr>
              <w:rPr>
                <w:rFonts w:ascii="宋体" w:hAnsi="宋体" w:eastAsia="宋体"/>
                <w:szCs w:val="21"/>
              </w:rPr>
            </w:pPr>
            <w:r>
              <w:rPr>
                <w:rFonts w:hint="eastAsia" w:ascii="宋体" w:hAnsi="宋体" w:eastAsia="宋体"/>
                <w:szCs w:val="21"/>
              </w:rPr>
              <w:t>发改委：</w:t>
            </w:r>
            <w:r>
              <w:rPr>
                <w:rFonts w:hint="eastAsia" w:ascii="宋体" w:hAnsi="宋体" w:eastAsia="宋体"/>
                <w:sz w:val="24"/>
                <w:szCs w:val="24"/>
              </w:rPr>
              <w:t>马冬梅65305131、徐黎生65305139、蓝莉65305134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十七）免征、停征和降低部分涉企行政事业性收费。自2017年12月1日起，降低防空地下室易地建设费收费标准，由每建筑平方米2000元调整为1200元；免征经济适用房防空地下室易地建设费。自2018年4月1日起，停征首次申领居民身份证工本费。自2018年8月1日起停征专利登记费，延长专利年费缴费期限。</w:t>
            </w:r>
          </w:p>
        </w:tc>
        <w:tc>
          <w:tcPr>
            <w:tcW w:w="1276" w:type="dxa"/>
          </w:tcPr>
          <w:p>
            <w:pPr>
              <w:rPr>
                <w:rFonts w:ascii="宋体" w:hAnsi="宋体" w:eastAsia="宋体"/>
                <w:szCs w:val="21"/>
              </w:rPr>
            </w:pPr>
            <w:r>
              <w:rPr>
                <w:rFonts w:hint="eastAsia" w:ascii="宋体" w:hAnsi="宋体" w:eastAsia="宋体"/>
                <w:szCs w:val="21"/>
              </w:rPr>
              <w:t>牵头单位：市发展改革委、市财政局</w:t>
            </w:r>
          </w:p>
        </w:tc>
        <w:tc>
          <w:tcPr>
            <w:tcW w:w="7087" w:type="dxa"/>
            <w:gridSpan w:val="4"/>
          </w:tcPr>
          <w:p>
            <w:pPr>
              <w:rPr>
                <w:rFonts w:ascii="宋体" w:hAnsi="宋体" w:eastAsia="宋体"/>
                <w:szCs w:val="21"/>
              </w:rPr>
            </w:pPr>
            <w:r>
              <w:rPr>
                <w:rFonts w:hint="eastAsia" w:ascii="宋体" w:hAnsi="宋体" w:eastAsia="宋体"/>
                <w:szCs w:val="21"/>
              </w:rPr>
              <w:t>防空地下室易地建设费、居民身份证工本费均属市级收费项目，已由市财政征收局进行维护。专利登记费不属区级行政事业性收费。</w:t>
            </w: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（十八）取消土地交易手续费。自2017年12月1日起，取消我市各土地交易服务机构收取的土地交易手续费。</w:t>
            </w:r>
          </w:p>
        </w:tc>
        <w:tc>
          <w:tcPr>
            <w:tcW w:w="1276" w:type="dxa"/>
          </w:tcPr>
          <w:p>
            <w:pPr>
              <w:rPr>
                <w:rFonts w:ascii="宋体" w:hAnsi="宋体" w:eastAsia="宋体"/>
                <w:szCs w:val="21"/>
              </w:rPr>
            </w:pPr>
            <w:r>
              <w:rPr>
                <w:rFonts w:hint="eastAsia" w:ascii="宋体" w:hAnsi="宋体" w:eastAsia="宋体"/>
                <w:szCs w:val="21"/>
              </w:rPr>
              <w:t>牵头单位：市发展改革委</w:t>
            </w:r>
          </w:p>
        </w:tc>
        <w:tc>
          <w:tcPr>
            <w:tcW w:w="1275" w:type="dxa"/>
          </w:tcPr>
          <w:p>
            <w:pPr>
              <w:rPr>
                <w:rFonts w:ascii="宋体" w:hAnsi="宋体" w:eastAsia="宋体"/>
                <w:szCs w:val="21"/>
              </w:rPr>
            </w:pPr>
            <w:r>
              <w:rPr>
                <w:rFonts w:hint="eastAsia" w:ascii="宋体" w:hAnsi="宋体" w:eastAsia="宋体"/>
                <w:szCs w:val="21"/>
              </w:rPr>
              <w:t>区发改委</w:t>
            </w:r>
          </w:p>
        </w:tc>
        <w:tc>
          <w:tcPr>
            <w:tcW w:w="2694" w:type="dxa"/>
          </w:tcPr>
          <w:p>
            <w:pPr>
              <w:rPr>
                <w:rFonts w:ascii="宋体" w:hAnsi="宋体" w:eastAsia="宋体"/>
                <w:szCs w:val="21"/>
              </w:rPr>
            </w:pPr>
            <w:r>
              <w:rPr>
                <w:rFonts w:hint="eastAsia" w:ascii="宋体" w:hAnsi="宋体" w:eastAsia="宋体"/>
                <w:szCs w:val="21"/>
              </w:rPr>
              <w:t>已发文《区发展改革委关于转发&lt;市发展改革委关于取消土地交易服务费的通知&gt;的通知》（津滨发改价管发[2017]80号）取消了土地交易手续费。</w:t>
            </w:r>
          </w:p>
        </w:tc>
        <w:tc>
          <w:tcPr>
            <w:tcW w:w="3118" w:type="dxa"/>
            <w:gridSpan w:val="2"/>
          </w:tcPr>
          <w:p>
            <w:pPr>
              <w:rPr>
                <w:rFonts w:ascii="宋体" w:hAnsi="宋体" w:eastAsia="宋体"/>
                <w:szCs w:val="21"/>
              </w:rPr>
            </w:pPr>
            <w:r>
              <w:rPr>
                <w:rFonts w:hint="eastAsia" w:ascii="宋体" w:hAnsi="宋体" w:eastAsia="宋体"/>
                <w:szCs w:val="21"/>
              </w:rPr>
              <w:t>发改委：</w:t>
            </w:r>
            <w:r>
              <w:rPr>
                <w:rFonts w:hint="eastAsia" w:ascii="宋体" w:hAnsi="宋体" w:eastAsia="宋体"/>
                <w:sz w:val="24"/>
                <w:szCs w:val="24"/>
              </w:rPr>
              <w:t>蓝莉65305134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十九）降低涉企部分司法服务收费标准。自2017年12月1日起，降低我市部分涉企公证服务收费标准：对物的保全，不动产每件收费由900元降为700元；证明法人和其他组织的资格、资信，由每件500元降为400元；证明法人或其他组织的授权委托书、公司章程、会议决议或其他法律文书，由每件500元降为400元；证明对法人、其他组织财产的清点、清算、评估和估损，由标的额100万元以下的每件收费1000元、标的额100万元以上的每件收费2000元，统一改为按件计费，每件700元；证明其他民事法律事实或行为，对法人、其他组织由每件500元降为400元；代拟与公证事项相关的法律文书，对法人、其他组织的合同等比较复杂的法律文书由每件500元降为400元。各司法鉴定机构开展对涉及企业的司法鉴定时，其收费标准应按照不高于基准价收取，取消上浮40%的幅度。</w:t>
            </w:r>
          </w:p>
        </w:tc>
        <w:tc>
          <w:tcPr>
            <w:tcW w:w="1276" w:type="dxa"/>
          </w:tcPr>
          <w:p>
            <w:pPr>
              <w:rPr>
                <w:rFonts w:ascii="宋体" w:hAnsi="宋体" w:eastAsia="宋体"/>
                <w:szCs w:val="21"/>
              </w:rPr>
            </w:pPr>
            <w:r>
              <w:rPr>
                <w:rFonts w:hint="eastAsia" w:ascii="宋体" w:hAnsi="宋体" w:eastAsia="宋体"/>
                <w:szCs w:val="21"/>
              </w:rPr>
              <w:t>牵头单位：市发展改革委、市司法局</w:t>
            </w:r>
          </w:p>
        </w:tc>
        <w:tc>
          <w:tcPr>
            <w:tcW w:w="1275" w:type="dxa"/>
          </w:tcPr>
          <w:p>
            <w:pPr>
              <w:rPr>
                <w:rFonts w:ascii="宋体" w:hAnsi="宋体" w:eastAsia="宋体"/>
                <w:szCs w:val="21"/>
              </w:rPr>
            </w:pPr>
            <w:r>
              <w:rPr>
                <w:rFonts w:hint="eastAsia" w:ascii="宋体" w:hAnsi="宋体" w:eastAsia="宋体"/>
                <w:szCs w:val="21"/>
              </w:rPr>
              <w:t>区发改委、区司法局</w:t>
            </w:r>
          </w:p>
        </w:tc>
        <w:tc>
          <w:tcPr>
            <w:tcW w:w="2694" w:type="dxa"/>
          </w:tcPr>
          <w:p>
            <w:pPr>
              <w:rPr>
                <w:rFonts w:ascii="宋体" w:hAnsi="宋体" w:eastAsia="宋体"/>
                <w:szCs w:val="21"/>
              </w:rPr>
            </w:pPr>
            <w:r>
              <w:rPr>
                <w:rFonts w:hint="eastAsia" w:ascii="宋体" w:hAnsi="宋体" w:eastAsia="宋体"/>
                <w:szCs w:val="21"/>
              </w:rPr>
              <w:t>按照《</w:t>
            </w:r>
            <w:r>
              <w:rPr>
                <w:rFonts w:ascii="宋体" w:hAnsi="宋体" w:eastAsia="宋体"/>
                <w:kern w:val="0"/>
                <w:szCs w:val="21"/>
                <w:lang w:val="zh-CN"/>
              </w:rPr>
              <w:t>市发展改革委市司法局关于降低涉企公证服务收费标准的通知</w:t>
            </w:r>
            <w:r>
              <w:rPr>
                <w:rFonts w:hint="eastAsia" w:ascii="宋体" w:hAnsi="宋体" w:eastAsia="宋体"/>
                <w:kern w:val="0"/>
                <w:szCs w:val="21"/>
                <w:lang w:val="zh-CN"/>
              </w:rPr>
              <w:t>》（</w:t>
            </w:r>
            <w:r>
              <w:rPr>
                <w:rFonts w:ascii="宋体" w:hAnsi="宋体" w:eastAsia="宋体"/>
                <w:szCs w:val="21"/>
              </w:rPr>
              <w:t>津发改价费〔2017〕938号</w:t>
            </w:r>
            <w:r>
              <w:rPr>
                <w:rFonts w:hint="eastAsia" w:ascii="宋体" w:hAnsi="宋体" w:eastAsia="宋体"/>
                <w:kern w:val="0"/>
                <w:szCs w:val="21"/>
                <w:lang w:val="zh-CN"/>
              </w:rPr>
              <w:t>）</w:t>
            </w:r>
            <w:r>
              <w:rPr>
                <w:rFonts w:hint="eastAsia" w:ascii="宋体" w:hAnsi="宋体" w:eastAsia="宋体"/>
                <w:szCs w:val="21"/>
              </w:rPr>
              <w:t>文件要求，为塘沽、汉沽、大港公证处办理了降低部分涉企公证服务收费标准手续。区各公证处已经按照文件要求于2</w:t>
            </w:r>
            <w:r>
              <w:rPr>
                <w:rFonts w:ascii="宋体" w:hAnsi="宋体" w:eastAsia="宋体"/>
                <w:szCs w:val="21"/>
              </w:rPr>
              <w:t>017</w:t>
            </w:r>
            <w:r>
              <w:rPr>
                <w:rFonts w:hint="eastAsia" w:ascii="宋体" w:hAnsi="宋体" w:eastAsia="宋体"/>
                <w:szCs w:val="21"/>
              </w:rPr>
              <w:t>年12月1日执行新的收费标准。</w:t>
            </w:r>
          </w:p>
          <w:p>
            <w:pPr>
              <w:rPr>
                <w:rFonts w:ascii="宋体" w:hAnsi="宋体" w:eastAsia="宋体"/>
                <w:szCs w:val="21"/>
              </w:rPr>
            </w:pPr>
          </w:p>
        </w:tc>
        <w:tc>
          <w:tcPr>
            <w:tcW w:w="3118" w:type="dxa"/>
            <w:gridSpan w:val="2"/>
          </w:tcPr>
          <w:p>
            <w:pPr>
              <w:rPr>
                <w:rFonts w:ascii="宋体" w:hAnsi="宋体" w:eastAsia="宋体"/>
                <w:szCs w:val="21"/>
              </w:rPr>
            </w:pPr>
            <w:r>
              <w:rPr>
                <w:rFonts w:hint="eastAsia" w:ascii="宋体" w:hAnsi="宋体" w:eastAsia="宋体"/>
                <w:szCs w:val="21"/>
              </w:rPr>
              <w:t>司法局：刘文彬6</w:t>
            </w:r>
            <w:r>
              <w:rPr>
                <w:rFonts w:ascii="宋体" w:hAnsi="宋体" w:eastAsia="宋体"/>
                <w:szCs w:val="21"/>
              </w:rPr>
              <w:t>5305481</w:t>
            </w:r>
          </w:p>
          <w:p>
            <w:pPr>
              <w:rPr>
                <w:rFonts w:ascii="宋体" w:hAnsi="宋体" w:eastAsia="宋体"/>
                <w:szCs w:val="21"/>
              </w:rPr>
            </w:pPr>
            <w:r>
              <w:rPr>
                <w:rFonts w:hint="eastAsia" w:ascii="宋体" w:hAnsi="宋体" w:eastAsia="宋体"/>
                <w:szCs w:val="21"/>
              </w:rPr>
              <w:t>发改委：</w:t>
            </w:r>
            <w:r>
              <w:rPr>
                <w:rFonts w:hint="eastAsia" w:ascii="宋体" w:hAnsi="宋体" w:eastAsia="宋体"/>
                <w:sz w:val="24"/>
                <w:szCs w:val="24"/>
              </w:rPr>
              <w:t>马冬梅65305131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二十）降低水利工程建设交易服务收费标准。自2017年12月1日起，降低我市水利工程建设交易服务收费标准，中标价为100万元（含）以下的，最高收费标准由0.18万元降为0.04万元；中标价为100万元至200万元（含）的，最高收费标准仍为0.18万元；中标价为200万元至500万元（含）的，最高收费标准由原来的0.45万元降为0.3万元；中标价为500万元至1000万元（含）的，最高收费标准由原来的1.17万元降为0.85万元；中标价为1000万元至2000万元（含）的，最高收费标准由原来的2.34万元降为1.5万元；中标价为2000万元以上的，最高收费标准由原来的3.24万元降为2.5万元。</w:t>
            </w:r>
          </w:p>
        </w:tc>
        <w:tc>
          <w:tcPr>
            <w:tcW w:w="1276" w:type="dxa"/>
          </w:tcPr>
          <w:p>
            <w:pPr>
              <w:rPr>
                <w:rFonts w:ascii="宋体" w:hAnsi="宋体" w:eastAsia="宋体"/>
                <w:szCs w:val="21"/>
              </w:rPr>
            </w:pPr>
            <w:r>
              <w:rPr>
                <w:rFonts w:hint="eastAsia" w:ascii="宋体" w:hAnsi="宋体" w:eastAsia="宋体"/>
                <w:szCs w:val="21"/>
              </w:rPr>
              <w:t>牵头单位：市发展改革委</w:t>
            </w:r>
          </w:p>
        </w:tc>
        <w:tc>
          <w:tcPr>
            <w:tcW w:w="7087" w:type="dxa"/>
            <w:gridSpan w:val="4"/>
          </w:tcPr>
          <w:p>
            <w:pPr>
              <w:rPr>
                <w:rFonts w:ascii="宋体" w:hAnsi="宋体" w:eastAsia="宋体"/>
                <w:szCs w:val="21"/>
              </w:rPr>
            </w:pPr>
            <w:r>
              <w:rPr>
                <w:rFonts w:hint="eastAsia" w:ascii="宋体" w:hAnsi="宋体" w:eastAsia="宋体"/>
                <w:szCs w:val="21"/>
              </w:rPr>
              <w:t>新区没有此项收费的管理权。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二十一）降低矿业权交易服务收费标准。自2017年12月1日起，降低我市矿业权交易服务费收费标准：成交金额为500万元（含）以下的，收费标准降为0.7%；成交金额为500万元至2000万元（含）的，收费标准降为0.6%；成交金额为2000万元至5000万元（含）的，收费标准降为0.5%；成交金额为5000万元至1亿元（含）的，收费标准降为0.3%；成交金额为1亿元以上的，收费标准降为0.1%。</w:t>
            </w:r>
          </w:p>
        </w:tc>
        <w:tc>
          <w:tcPr>
            <w:tcW w:w="1276" w:type="dxa"/>
          </w:tcPr>
          <w:p>
            <w:pPr>
              <w:rPr>
                <w:rFonts w:ascii="宋体" w:hAnsi="宋体" w:eastAsia="宋体"/>
                <w:szCs w:val="21"/>
              </w:rPr>
            </w:pPr>
            <w:r>
              <w:rPr>
                <w:rFonts w:hint="eastAsia" w:ascii="宋体" w:hAnsi="宋体" w:eastAsia="宋体"/>
                <w:szCs w:val="21"/>
              </w:rPr>
              <w:t>牵头单位：市发展改革委</w:t>
            </w:r>
          </w:p>
        </w:tc>
        <w:tc>
          <w:tcPr>
            <w:tcW w:w="7087" w:type="dxa"/>
            <w:gridSpan w:val="4"/>
          </w:tcPr>
          <w:p>
            <w:pPr>
              <w:rPr>
                <w:rFonts w:ascii="宋体" w:hAnsi="宋体" w:eastAsia="宋体"/>
                <w:szCs w:val="21"/>
              </w:rPr>
            </w:pPr>
            <w:r>
              <w:rPr>
                <w:rFonts w:hint="eastAsia" w:ascii="宋体" w:hAnsi="宋体" w:eastAsia="宋体"/>
                <w:szCs w:val="21"/>
              </w:rPr>
              <w:t>新区没有此项收费的管理权。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jc w:val="center"/>
              <w:rPr>
                <w:rFonts w:ascii="宋体" w:hAnsi="宋体" w:eastAsia="宋体"/>
                <w:szCs w:val="21"/>
              </w:rPr>
            </w:pPr>
            <w:r>
              <w:rPr>
                <w:rFonts w:hint="eastAsia" w:ascii="宋体" w:hAnsi="宋体" w:eastAsia="宋体" w:cs="Times New Roman"/>
                <w:szCs w:val="21"/>
              </w:rPr>
              <w:t>二、降低人工成本</w:t>
            </w:r>
          </w:p>
        </w:tc>
        <w:tc>
          <w:tcPr>
            <w:tcW w:w="5670" w:type="dxa"/>
          </w:tcPr>
          <w:p>
            <w:pPr>
              <w:rPr>
                <w:rFonts w:ascii="宋体" w:hAnsi="宋体" w:eastAsia="宋体"/>
                <w:szCs w:val="21"/>
              </w:rPr>
            </w:pPr>
            <w:r>
              <w:rPr>
                <w:rFonts w:hint="eastAsia" w:ascii="宋体" w:hAnsi="宋体" w:eastAsia="宋体"/>
                <w:szCs w:val="21"/>
              </w:rPr>
              <w:t>（二十二）延长养老保险、失业保险及工伤保险阶段性降低缴费比率政策。将阶段性降低企业职工基本养老保险单位缴费比率、工伤保险缴费费率政策延长至2019年5月31日，将阶段性降低失业保险缴费费率政策延长至2019年7月31日。</w:t>
            </w:r>
          </w:p>
        </w:tc>
        <w:tc>
          <w:tcPr>
            <w:tcW w:w="1276" w:type="dxa"/>
          </w:tcPr>
          <w:p>
            <w:pPr>
              <w:rPr>
                <w:rFonts w:ascii="宋体" w:hAnsi="宋体" w:eastAsia="宋体"/>
                <w:szCs w:val="21"/>
              </w:rPr>
            </w:pPr>
            <w:r>
              <w:rPr>
                <w:rFonts w:hint="eastAsia" w:ascii="宋体" w:hAnsi="宋体" w:eastAsia="宋体"/>
                <w:szCs w:val="21"/>
              </w:rPr>
              <w:t>牵头单位：市人力社保局</w:t>
            </w:r>
          </w:p>
        </w:tc>
        <w:tc>
          <w:tcPr>
            <w:tcW w:w="1275" w:type="dxa"/>
          </w:tcPr>
          <w:p>
            <w:pPr>
              <w:rPr>
                <w:rFonts w:ascii="宋体" w:hAnsi="宋体" w:eastAsia="宋体"/>
                <w:szCs w:val="21"/>
              </w:rPr>
            </w:pPr>
            <w:r>
              <w:rPr>
                <w:rFonts w:hint="eastAsia" w:ascii="宋体" w:hAnsi="宋体" w:eastAsia="宋体"/>
                <w:szCs w:val="21"/>
              </w:rPr>
              <w:t>区人社局</w:t>
            </w:r>
          </w:p>
        </w:tc>
        <w:tc>
          <w:tcPr>
            <w:tcW w:w="2694" w:type="dxa"/>
          </w:tcPr>
          <w:p>
            <w:pPr>
              <w:rPr>
                <w:rFonts w:ascii="宋体" w:hAnsi="宋体" w:eastAsia="宋体"/>
                <w:szCs w:val="21"/>
              </w:rPr>
            </w:pPr>
            <w:r>
              <w:rPr>
                <w:rFonts w:hint="eastAsia" w:ascii="宋体" w:hAnsi="宋体" w:eastAsia="宋体" w:cs="宋体"/>
                <w:szCs w:val="21"/>
              </w:rPr>
              <w:t>企业职工基本养老保险用人单位缴费比例由20%降至19%；缴纳失业保险费率由1.5%降至1%，单位及职工个人缴费比例分别为0.5%；工伤保险平均费率将由0.67%下调至0.54%。</w:t>
            </w:r>
          </w:p>
        </w:tc>
        <w:tc>
          <w:tcPr>
            <w:tcW w:w="3118" w:type="dxa"/>
            <w:gridSpan w:val="2"/>
          </w:tcPr>
          <w:p>
            <w:pPr>
              <w:rPr>
                <w:rFonts w:ascii="宋体" w:hAnsi="宋体" w:eastAsia="宋体"/>
                <w:szCs w:val="21"/>
              </w:rPr>
            </w:pPr>
            <w:r>
              <w:rPr>
                <w:rFonts w:hint="eastAsia" w:ascii="宋体" w:hAnsi="宋体" w:eastAsia="宋体"/>
                <w:szCs w:val="21"/>
              </w:rPr>
              <w:t>冯英明65306702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（二十三）降低城镇职工基本医疗保险企业缴费率。自2018年1月1日起，原按11%缴纳基本医疗保险的用人单位，费率调整为10%。</w:t>
            </w:r>
          </w:p>
        </w:tc>
        <w:tc>
          <w:tcPr>
            <w:tcW w:w="1276" w:type="dxa"/>
          </w:tcPr>
          <w:p>
            <w:pPr>
              <w:rPr>
                <w:rFonts w:ascii="宋体" w:hAnsi="宋体" w:eastAsia="宋体"/>
                <w:szCs w:val="21"/>
              </w:rPr>
            </w:pPr>
            <w:r>
              <w:rPr>
                <w:rFonts w:hint="eastAsia" w:ascii="宋体" w:hAnsi="宋体" w:eastAsia="宋体"/>
                <w:szCs w:val="21"/>
              </w:rPr>
              <w:t>牵头单位：市人力社保局</w:t>
            </w:r>
          </w:p>
        </w:tc>
        <w:tc>
          <w:tcPr>
            <w:tcW w:w="1275" w:type="dxa"/>
          </w:tcPr>
          <w:p>
            <w:pPr>
              <w:rPr>
                <w:rFonts w:ascii="宋体" w:hAnsi="宋体" w:eastAsia="宋体"/>
                <w:szCs w:val="21"/>
              </w:rPr>
            </w:pPr>
            <w:r>
              <w:rPr>
                <w:rFonts w:hint="eastAsia" w:ascii="宋体" w:hAnsi="宋体" w:eastAsia="宋体"/>
                <w:szCs w:val="21"/>
              </w:rPr>
              <w:t>区人社局</w:t>
            </w:r>
          </w:p>
        </w:tc>
        <w:tc>
          <w:tcPr>
            <w:tcW w:w="2694" w:type="dxa"/>
          </w:tcPr>
          <w:p>
            <w:pPr>
              <w:rPr>
                <w:rFonts w:ascii="宋体" w:hAnsi="宋体" w:eastAsia="宋体"/>
                <w:szCs w:val="21"/>
              </w:rPr>
            </w:pPr>
            <w:r>
              <w:rPr>
                <w:rFonts w:hint="eastAsia" w:ascii="宋体" w:hAnsi="宋体" w:eastAsia="宋体"/>
                <w:szCs w:val="21"/>
              </w:rPr>
              <w:t>切实做好企业镇职工基本医疗保险企业缴费率由11%调整到10%的工作。</w:t>
            </w:r>
          </w:p>
        </w:tc>
        <w:tc>
          <w:tcPr>
            <w:tcW w:w="3118" w:type="dxa"/>
            <w:gridSpan w:val="2"/>
          </w:tcPr>
          <w:p>
            <w:pPr>
              <w:rPr>
                <w:rFonts w:ascii="宋体" w:hAnsi="宋体" w:eastAsia="宋体"/>
                <w:szCs w:val="21"/>
              </w:rPr>
            </w:pPr>
            <w:r>
              <w:rPr>
                <w:rFonts w:hint="eastAsia" w:ascii="宋体" w:hAnsi="宋体" w:eastAsia="宋体"/>
                <w:szCs w:val="21"/>
              </w:rPr>
              <w:t>王娜65306703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（二十四）延长阶段性降低企业住房公积金缴存比例政策。自2018年5月1日起，将阶段性降低企业住房公积金缴存比例政策期限延长至2020年4月30日。</w:t>
            </w:r>
          </w:p>
        </w:tc>
        <w:tc>
          <w:tcPr>
            <w:tcW w:w="1276" w:type="dxa"/>
          </w:tcPr>
          <w:p>
            <w:pPr>
              <w:rPr>
                <w:rFonts w:ascii="宋体" w:hAnsi="宋体" w:eastAsia="宋体"/>
                <w:szCs w:val="21"/>
              </w:rPr>
            </w:pPr>
            <w:r>
              <w:rPr>
                <w:rFonts w:hint="eastAsia" w:ascii="宋体" w:hAnsi="宋体" w:eastAsia="宋体"/>
                <w:szCs w:val="21"/>
              </w:rPr>
              <w:t>牵头单位：市公积金管理中心</w:t>
            </w:r>
          </w:p>
        </w:tc>
        <w:tc>
          <w:tcPr>
            <w:tcW w:w="1275" w:type="dxa"/>
          </w:tcPr>
          <w:p>
            <w:pPr>
              <w:rPr>
                <w:rFonts w:ascii="宋体" w:hAnsi="宋体" w:eastAsia="宋体"/>
                <w:szCs w:val="21"/>
              </w:rPr>
            </w:pPr>
            <w:r>
              <w:rPr>
                <w:rFonts w:hint="eastAsia" w:ascii="宋体" w:hAnsi="宋体" w:eastAsia="宋体"/>
                <w:szCs w:val="21"/>
              </w:rPr>
              <w:t>区规国局</w:t>
            </w:r>
          </w:p>
        </w:tc>
        <w:tc>
          <w:tcPr>
            <w:tcW w:w="2694" w:type="dxa"/>
            <w:vMerge w:val="restart"/>
          </w:tcPr>
          <w:p>
            <w:pPr>
              <w:rPr>
                <w:rFonts w:ascii="宋体" w:hAnsi="宋体" w:eastAsia="宋体"/>
                <w:szCs w:val="21"/>
              </w:rPr>
            </w:pPr>
            <w:r>
              <w:rPr>
                <w:rFonts w:hint="eastAsia" w:ascii="宋体" w:hAnsi="宋体" w:eastAsia="宋体"/>
                <w:szCs w:val="21"/>
              </w:rPr>
              <w:t>2018年1月19日，滨海新区政府发布《天津市滨海新区人民政府关于调整企业住房公积金缴存比例有关政策的通知》予以落实。</w:t>
            </w:r>
          </w:p>
        </w:tc>
        <w:tc>
          <w:tcPr>
            <w:tcW w:w="3118" w:type="dxa"/>
            <w:gridSpan w:val="2"/>
            <w:vMerge w:val="restart"/>
          </w:tcPr>
          <w:p>
            <w:pPr>
              <w:jc w:val="left"/>
              <w:rPr>
                <w:rFonts w:ascii="宋体" w:hAnsi="宋体" w:eastAsia="宋体"/>
                <w:szCs w:val="21"/>
              </w:rPr>
            </w:pPr>
            <w:r>
              <w:rPr>
                <w:rFonts w:hint="eastAsia" w:ascii="宋体" w:hAnsi="宋体" w:eastAsia="宋体"/>
                <w:szCs w:val="21"/>
              </w:rPr>
              <w:t>市住房公积金管理中心咨询热线：12319</w:t>
            </w:r>
          </w:p>
          <w:p>
            <w:pPr>
              <w:jc w:val="left"/>
              <w:rPr>
                <w:rFonts w:ascii="宋体" w:hAnsi="宋体" w:eastAsia="宋体"/>
                <w:szCs w:val="21"/>
              </w:rPr>
            </w:pPr>
            <w:r>
              <w:rPr>
                <w:rFonts w:hint="eastAsia" w:ascii="宋体" w:hAnsi="宋体" w:eastAsia="宋体"/>
                <w:szCs w:val="21"/>
              </w:rPr>
              <w:t>区规国局：郝刚 66222625</w:t>
            </w: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二十五）调整滨海新区企业住房公积金缴存比例。自2017年11月8日起5年内，在滨海新区新设立的企业，住房公积金缴存比例可在5%至12%间自主选择；在滨海新区已经设立并缴存住房公积金的企业，经滨海新区人民政府同意后，住房公积金缴存比例可在5%至12%间自主选择。</w:t>
            </w:r>
          </w:p>
        </w:tc>
        <w:tc>
          <w:tcPr>
            <w:tcW w:w="1276" w:type="dxa"/>
          </w:tcPr>
          <w:p>
            <w:pPr>
              <w:rPr>
                <w:rFonts w:ascii="宋体" w:hAnsi="宋体" w:eastAsia="宋体"/>
                <w:szCs w:val="21"/>
              </w:rPr>
            </w:pPr>
            <w:r>
              <w:rPr>
                <w:rFonts w:hint="eastAsia" w:ascii="宋体" w:hAnsi="宋体" w:eastAsia="宋体"/>
                <w:szCs w:val="21"/>
              </w:rPr>
              <w:t>牵头单位：市公积金管理中心</w:t>
            </w:r>
          </w:p>
        </w:tc>
        <w:tc>
          <w:tcPr>
            <w:tcW w:w="1275" w:type="dxa"/>
          </w:tcPr>
          <w:p>
            <w:pPr>
              <w:rPr>
                <w:rFonts w:ascii="宋体" w:hAnsi="宋体" w:eastAsia="宋体"/>
                <w:szCs w:val="21"/>
              </w:rPr>
            </w:pPr>
            <w:r>
              <w:rPr>
                <w:rFonts w:hint="eastAsia" w:ascii="宋体" w:hAnsi="宋体" w:eastAsia="宋体"/>
                <w:szCs w:val="21"/>
              </w:rPr>
              <w:t>区规国局</w:t>
            </w:r>
          </w:p>
        </w:tc>
        <w:tc>
          <w:tcPr>
            <w:tcW w:w="2694" w:type="dxa"/>
            <w:vMerge w:val="continue"/>
          </w:tcPr>
          <w:p>
            <w:pPr>
              <w:rPr>
                <w:rFonts w:ascii="宋体" w:hAnsi="宋体" w:eastAsia="宋体"/>
                <w:szCs w:val="21"/>
              </w:rPr>
            </w:pPr>
          </w:p>
        </w:tc>
        <w:tc>
          <w:tcPr>
            <w:tcW w:w="3118" w:type="dxa"/>
            <w:gridSpan w:val="2"/>
            <w:vMerge w:val="continue"/>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宋体" w:hAnsi="宋体" w:eastAsia="宋体"/>
                <w:szCs w:val="21"/>
              </w:rPr>
            </w:pPr>
            <w:r>
              <w:rPr>
                <w:rFonts w:hint="eastAsia" w:ascii="宋体" w:hAnsi="宋体" w:eastAsia="宋体" w:cs="Times New Roman"/>
                <w:szCs w:val="21"/>
              </w:rPr>
              <w:t>三、降低融资成本</w:t>
            </w:r>
          </w:p>
        </w:tc>
        <w:tc>
          <w:tcPr>
            <w:tcW w:w="5670" w:type="dxa"/>
          </w:tcPr>
          <w:p>
            <w:pPr>
              <w:rPr>
                <w:rFonts w:ascii="宋体" w:hAnsi="宋体" w:eastAsia="宋体"/>
                <w:szCs w:val="21"/>
              </w:rPr>
            </w:pPr>
            <w:r>
              <w:rPr>
                <w:rFonts w:hint="eastAsia" w:ascii="宋体" w:hAnsi="宋体" w:eastAsia="宋体"/>
                <w:szCs w:val="21"/>
              </w:rPr>
              <w:t>（二十六）落实创业担保贷款财政贴息政策。进一步加大政策优惠力度，将小微企业创业担保贷款对象调整为：当年新招用符合创业担保贷款申请条件的人员数量达到企业现有在职职工人数25%（超过100人的企业达到15%），并与其签订1年以上劳动合同的小微企业。对已享受财政部门贴息支持的小微企业创业担保贷款，可通过创业担保贷款担保基金提供担保形式支持。对还款积极、带动就业能力强、创业项目好的小微企业，可继续提供创业担保贷款贴息，累计次数不超过3次。</w:t>
            </w:r>
          </w:p>
        </w:tc>
        <w:tc>
          <w:tcPr>
            <w:tcW w:w="1276" w:type="dxa"/>
          </w:tcPr>
          <w:p>
            <w:pPr>
              <w:rPr>
                <w:rFonts w:ascii="宋体" w:hAnsi="宋体" w:eastAsia="宋体"/>
                <w:szCs w:val="21"/>
              </w:rPr>
            </w:pPr>
            <w:r>
              <w:rPr>
                <w:rFonts w:hint="eastAsia" w:ascii="宋体" w:hAnsi="宋体" w:eastAsia="宋体"/>
                <w:szCs w:val="21"/>
              </w:rPr>
              <w:t>牵头单位：市人力社保局、市财政局、人民银行天津分行</w:t>
            </w:r>
          </w:p>
        </w:tc>
        <w:tc>
          <w:tcPr>
            <w:tcW w:w="1275" w:type="dxa"/>
          </w:tcPr>
          <w:p>
            <w:pPr>
              <w:rPr>
                <w:rFonts w:ascii="宋体" w:hAnsi="宋体" w:eastAsia="宋体"/>
                <w:szCs w:val="21"/>
              </w:rPr>
            </w:pPr>
            <w:r>
              <w:rPr>
                <w:rFonts w:hint="eastAsia" w:ascii="宋体" w:hAnsi="宋体" w:eastAsia="宋体"/>
                <w:szCs w:val="21"/>
              </w:rPr>
              <w:t>区人社局、区财政局、人民银行滨海新区中心支行</w:t>
            </w:r>
          </w:p>
        </w:tc>
        <w:tc>
          <w:tcPr>
            <w:tcW w:w="2694" w:type="dxa"/>
          </w:tcPr>
          <w:p>
            <w:pPr>
              <w:widowControl/>
              <w:spacing w:line="240" w:lineRule="atLeast"/>
              <w:jc w:val="left"/>
              <w:rPr>
                <w:rFonts w:ascii="宋体" w:hAnsi="宋体" w:eastAsia="宋体" w:cs="Arial"/>
                <w:color w:val="000000" w:themeColor="text1"/>
                <w:kern w:val="0"/>
                <w:szCs w:val="21"/>
              </w:rPr>
            </w:pPr>
            <w:r>
              <w:rPr>
                <w:rFonts w:hint="eastAsia" w:ascii="宋体" w:hAnsi="宋体" w:eastAsia="宋体" w:cs="Arial"/>
                <w:color w:val="000000" w:themeColor="text1"/>
                <w:kern w:val="0"/>
                <w:szCs w:val="21"/>
              </w:rPr>
              <w:t>人社局：指导符合条件的企业准备各项申请材料，材料齐全后与经办银行联系，尽快发放贷款；贷款发放后积极与区财政局沟通，落实贴息资金。</w:t>
            </w:r>
          </w:p>
          <w:p>
            <w:pPr>
              <w:widowControl/>
              <w:spacing w:line="240" w:lineRule="atLeast"/>
              <w:jc w:val="left"/>
              <w:rPr>
                <w:rFonts w:ascii="宋体" w:hAnsi="宋体" w:eastAsia="宋体" w:cs="Arial"/>
                <w:color w:val="000000" w:themeColor="text1"/>
                <w:kern w:val="0"/>
                <w:szCs w:val="21"/>
              </w:rPr>
            </w:pPr>
            <w:r>
              <w:rPr>
                <w:rFonts w:hint="eastAsia" w:ascii="宋体" w:hAnsi="宋体" w:eastAsia="宋体" w:cs="Arial"/>
                <w:color w:val="000000" w:themeColor="text1"/>
                <w:kern w:val="0"/>
                <w:szCs w:val="21"/>
              </w:rPr>
              <w:t>财政局：严格把关、积极落实，对符合政策要求的企业及时提供担保支持及应有的创业担保贷款贴息。</w:t>
            </w:r>
          </w:p>
          <w:p>
            <w:pPr>
              <w:widowControl/>
              <w:spacing w:line="240" w:lineRule="atLeast"/>
              <w:jc w:val="left"/>
              <w:rPr>
                <w:rFonts w:ascii="宋体" w:hAnsi="宋体" w:eastAsia="宋体"/>
                <w:color w:val="000000" w:themeColor="text1"/>
                <w:szCs w:val="21"/>
              </w:rPr>
            </w:pPr>
            <w:r>
              <w:rPr>
                <w:rFonts w:hint="eastAsia" w:ascii="宋体" w:hAnsi="宋体" w:eastAsia="宋体"/>
                <w:color w:val="000000" w:themeColor="text1"/>
                <w:szCs w:val="21"/>
              </w:rPr>
              <w:t>人民银行滨海新区中心支行：</w:t>
            </w:r>
            <w:r>
              <w:rPr>
                <w:rFonts w:hint="eastAsia" w:ascii="宋体" w:hAnsi="宋体" w:eastAsia="宋体" w:cs="Arial"/>
                <w:color w:val="000000" w:themeColor="text1"/>
                <w:kern w:val="0"/>
                <w:szCs w:val="21"/>
              </w:rPr>
              <w:t>强化窗口指导，通过年度下发的“金融支持地方经济发展的指导意见”，引导金融机构加强对小微企业和个人创业的支持。</w:t>
            </w:r>
          </w:p>
        </w:tc>
        <w:tc>
          <w:tcPr>
            <w:tcW w:w="3118" w:type="dxa"/>
            <w:gridSpan w:val="2"/>
          </w:tcPr>
          <w:p>
            <w:pPr>
              <w:spacing w:line="240" w:lineRule="atLeast"/>
              <w:rPr>
                <w:rFonts w:ascii="宋体" w:hAnsi="宋体" w:eastAsia="宋体"/>
                <w:color w:val="000000" w:themeColor="text1"/>
                <w:szCs w:val="21"/>
              </w:rPr>
            </w:pPr>
            <w:r>
              <w:rPr>
                <w:rFonts w:hint="eastAsia" w:ascii="宋体" w:hAnsi="宋体" w:eastAsia="宋体"/>
                <w:color w:val="000000" w:themeColor="text1"/>
                <w:szCs w:val="21"/>
              </w:rPr>
              <w:t>人民银行滨海新区中心支行：光星66239413</w:t>
            </w:r>
          </w:p>
          <w:p>
            <w:pPr>
              <w:rPr>
                <w:rFonts w:ascii="宋体" w:hAnsi="宋体" w:eastAsia="宋体"/>
                <w:color w:val="000000" w:themeColor="text1"/>
                <w:szCs w:val="21"/>
              </w:rPr>
            </w:pPr>
            <w:r>
              <w:rPr>
                <w:rFonts w:ascii="宋体" w:hAnsi="宋体" w:eastAsia="宋体"/>
                <w:color w:val="000000" w:themeColor="text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pStyle w:val="2"/>
              <w:tabs>
                <w:tab w:val="left" w:pos="7638"/>
              </w:tabs>
              <w:jc w:val="center"/>
              <w:rPr>
                <w:rFonts w:ascii="宋体" w:hAnsi="宋体" w:eastAsia="宋体"/>
                <w:sz w:val="21"/>
                <w:szCs w:val="21"/>
              </w:rPr>
            </w:pPr>
            <w:r>
              <w:rPr>
                <w:rFonts w:hint="eastAsia" w:ascii="宋体" w:hAnsi="宋体" w:eastAsia="宋体"/>
                <w:sz w:val="21"/>
                <w:szCs w:val="21"/>
              </w:rPr>
              <w:t>四、降低能源资源成本</w:t>
            </w:r>
          </w:p>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（二十七）降低用气成本。自2017年9月1日起，一般工商业用气价格由每立方米2.77元降为2.66元，集中供热用气由每立方米2.37元降为2.26元。</w:t>
            </w:r>
          </w:p>
        </w:tc>
        <w:tc>
          <w:tcPr>
            <w:tcW w:w="1276" w:type="dxa"/>
          </w:tcPr>
          <w:p>
            <w:pPr>
              <w:rPr>
                <w:rFonts w:ascii="宋体" w:hAnsi="宋体" w:eastAsia="宋体"/>
                <w:szCs w:val="21"/>
              </w:rPr>
            </w:pPr>
            <w:r>
              <w:rPr>
                <w:rFonts w:hint="eastAsia" w:ascii="宋体" w:hAnsi="宋体" w:eastAsia="宋体"/>
                <w:szCs w:val="21"/>
              </w:rPr>
              <w:t>牵头单位：市发展改革委</w:t>
            </w:r>
          </w:p>
        </w:tc>
        <w:tc>
          <w:tcPr>
            <w:tcW w:w="1275" w:type="dxa"/>
          </w:tcPr>
          <w:p>
            <w:pPr>
              <w:rPr>
                <w:rFonts w:ascii="宋体" w:hAnsi="宋体" w:eastAsia="宋体"/>
                <w:szCs w:val="21"/>
              </w:rPr>
            </w:pPr>
            <w:r>
              <w:rPr>
                <w:rFonts w:hint="eastAsia" w:ascii="宋体" w:hAnsi="宋体" w:eastAsia="宋体"/>
                <w:szCs w:val="21"/>
              </w:rPr>
              <w:t>区发改委</w:t>
            </w:r>
          </w:p>
        </w:tc>
        <w:tc>
          <w:tcPr>
            <w:tcW w:w="2694" w:type="dxa"/>
          </w:tcPr>
          <w:p>
            <w:pPr>
              <w:spacing w:line="360" w:lineRule="exact"/>
              <w:jc w:val="left"/>
              <w:rPr>
                <w:rFonts w:ascii="宋体" w:hAnsi="宋体" w:eastAsia="宋体"/>
                <w:szCs w:val="21"/>
              </w:rPr>
            </w:pPr>
            <w:r>
              <w:rPr>
                <w:rFonts w:hint="eastAsia" w:ascii="宋体" w:hAnsi="宋体" w:eastAsia="宋体"/>
                <w:szCs w:val="21"/>
              </w:rPr>
              <w:t>已发文</w:t>
            </w:r>
            <w:r>
              <w:rPr>
                <w:rFonts w:hint="eastAsia" w:ascii="宋体" w:hAnsi="宋体" w:eastAsia="宋体"/>
                <w:color w:val="000000"/>
                <w:szCs w:val="21"/>
              </w:rPr>
              <w:t>《市发展改革委关于降低非居民管道天然气销售价格的通知》</w:t>
            </w:r>
            <w:r>
              <w:rPr>
                <w:rFonts w:hint="eastAsia" w:ascii="宋体" w:hAnsi="宋体" w:eastAsia="宋体"/>
                <w:szCs w:val="21"/>
              </w:rPr>
              <w:t>的通知(津滨发改</w:t>
            </w:r>
            <w:r>
              <w:rPr>
                <w:rFonts w:hint="eastAsia" w:ascii="宋体" w:hAnsi="宋体" w:eastAsia="宋体" w:cs="宋体"/>
                <w:color w:val="000000"/>
                <w:szCs w:val="21"/>
              </w:rPr>
              <w:t>价管〔2017〕</w:t>
            </w:r>
            <w:r>
              <w:rPr>
                <w:rFonts w:hint="eastAsia" w:ascii="宋体" w:hAnsi="宋体" w:eastAsia="宋体"/>
                <w:szCs w:val="21"/>
              </w:rPr>
              <w:t>67号)予以落实。</w:t>
            </w:r>
          </w:p>
        </w:tc>
        <w:tc>
          <w:tcPr>
            <w:tcW w:w="3118" w:type="dxa"/>
            <w:gridSpan w:val="2"/>
          </w:tcPr>
          <w:p>
            <w:pPr>
              <w:rPr>
                <w:rFonts w:ascii="宋体" w:hAnsi="宋体" w:eastAsia="宋体"/>
                <w:szCs w:val="21"/>
              </w:rPr>
            </w:pPr>
            <w:r>
              <w:rPr>
                <w:rFonts w:hint="eastAsia" w:ascii="宋体" w:hAnsi="宋体" w:eastAsia="宋体"/>
                <w:sz w:val="24"/>
                <w:szCs w:val="24"/>
              </w:rPr>
              <w:t>暴薇65305132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（二十八）降低用电成本。自2018年1月1日起，对余压余热余气自备电厂免收系统备用费。自2018年4月1日起，一般工商业用电价格及其他用电价格平均每千瓦时降低1.1分。大工业用电价格保持不变。</w:t>
            </w:r>
          </w:p>
        </w:tc>
        <w:tc>
          <w:tcPr>
            <w:tcW w:w="1276" w:type="dxa"/>
          </w:tcPr>
          <w:p>
            <w:pPr>
              <w:rPr>
                <w:rFonts w:ascii="宋体" w:hAnsi="宋体" w:eastAsia="宋体"/>
                <w:szCs w:val="21"/>
              </w:rPr>
            </w:pPr>
            <w:r>
              <w:rPr>
                <w:rFonts w:hint="eastAsia" w:ascii="宋体" w:hAnsi="宋体" w:eastAsia="宋体"/>
                <w:szCs w:val="21"/>
              </w:rPr>
              <w:t>牵头单位：市发展改革委</w:t>
            </w:r>
          </w:p>
        </w:tc>
        <w:tc>
          <w:tcPr>
            <w:tcW w:w="7087" w:type="dxa"/>
            <w:gridSpan w:val="4"/>
          </w:tcPr>
          <w:p>
            <w:pPr>
              <w:rPr>
                <w:rFonts w:ascii="宋体" w:hAnsi="宋体" w:eastAsia="宋体"/>
                <w:szCs w:val="21"/>
              </w:rPr>
            </w:pPr>
            <w:r>
              <w:rPr>
                <w:rFonts w:hint="eastAsia" w:ascii="宋体" w:hAnsi="宋体" w:eastAsia="宋体"/>
                <w:szCs w:val="21"/>
              </w:rPr>
              <w:t>新区没有此项收费的管理权。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pStyle w:val="2"/>
              <w:tabs>
                <w:tab w:val="left" w:pos="7638"/>
              </w:tabs>
              <w:jc w:val="center"/>
              <w:rPr>
                <w:rFonts w:ascii="宋体" w:hAnsi="宋体" w:eastAsia="宋体"/>
                <w:sz w:val="21"/>
                <w:szCs w:val="21"/>
              </w:rPr>
            </w:pPr>
            <w:r>
              <w:rPr>
                <w:rFonts w:hint="eastAsia" w:ascii="宋体" w:hAnsi="宋体" w:eastAsia="宋体"/>
                <w:sz w:val="21"/>
                <w:szCs w:val="21"/>
              </w:rPr>
              <w:t>五、降低物流成本</w:t>
            </w:r>
          </w:p>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cs="Times New Roman"/>
                <w:szCs w:val="21"/>
              </w:rPr>
              <w:t>（二十九）实施大件运输车辆通行费优惠政策。自2018年3月31日起，对经批准持有超限运输车辆通行证的大件运输车辆，途经我市高速公路时按照正常质量车辆计重收费费率标准收取车辆通行费，不再实施加价收费；车辆及装载物品的情况与超限运输车辆通行证记载内容不一致的及未经批准的大件运输车辆除外。</w:t>
            </w:r>
          </w:p>
        </w:tc>
        <w:tc>
          <w:tcPr>
            <w:tcW w:w="1276" w:type="dxa"/>
          </w:tcPr>
          <w:p>
            <w:pPr>
              <w:rPr>
                <w:rFonts w:ascii="宋体" w:hAnsi="宋体" w:eastAsia="宋体"/>
                <w:color w:val="000000" w:themeColor="text1"/>
                <w:szCs w:val="21"/>
              </w:rPr>
            </w:pPr>
            <w:r>
              <w:rPr>
                <w:rFonts w:hint="eastAsia" w:ascii="宋体" w:hAnsi="宋体" w:eastAsia="宋体" w:cs="Times New Roman"/>
                <w:color w:val="000000" w:themeColor="text1"/>
                <w:szCs w:val="21"/>
              </w:rPr>
              <w:t>牵头单位：市交通运输委</w:t>
            </w:r>
          </w:p>
        </w:tc>
        <w:tc>
          <w:tcPr>
            <w:tcW w:w="7087" w:type="dxa"/>
            <w:gridSpan w:val="4"/>
          </w:tcPr>
          <w:p>
            <w:pPr>
              <w:rPr>
                <w:rFonts w:ascii="宋体" w:hAnsi="宋体" w:eastAsia="宋体"/>
                <w:color w:val="000000" w:themeColor="text1"/>
                <w:szCs w:val="21"/>
              </w:rPr>
            </w:pPr>
            <w:r>
              <w:rPr>
                <w:rFonts w:hint="eastAsia" w:ascii="宋体" w:hAnsi="宋体" w:eastAsia="宋体"/>
                <w:color w:val="000000" w:themeColor="text1"/>
                <w:szCs w:val="21"/>
              </w:rPr>
              <w:t>新区无高速公路管理权限和收费站管理权限。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三十）降低天津港物流成本。实施天津港口岸降费提效治乱出清优化环境专项行动，打造国内外一流口岸营商环境。天津港集团自主合理降低口岸费用，制定全流程一站式服务清单，“上限封顶，总额控制”，加快建设码头“网上营业厅”，为客户提供更加快速、便捷、高质量的港口服务。2018年年底前建成天津口岸信息服务平台和费用结算中心，全部费用在一个平台上结算分拨，实现“一次缴费，全港通行”。推进进口货物“提前申报，码头放行”模式；对适合非侵入式查验的天津港海运集装箱货物，优先进行机检查验；对因发货单位备货集港装船时间紧迫确需紧急验放的出口货物，经企业申请，海关可以优先安排查验；优化检验检疫审单放行模式和审单作业流程；简化3C（中国强制性产品认证）免办业务手续，企业报检时只需提交3C免办证明号。进一步规范操作流程，报检单证可选择采用企业自存、一次性备案、证书联网核查等方式提交，大幅降低企业单证准备时间。全面推行单据无纸化、信息共享共用等相关措施，建立全流程可追溯机制。</w:t>
            </w:r>
          </w:p>
        </w:tc>
        <w:tc>
          <w:tcPr>
            <w:tcW w:w="1276" w:type="dxa"/>
          </w:tcPr>
          <w:p>
            <w:pPr>
              <w:rPr>
                <w:rFonts w:ascii="宋体" w:hAnsi="宋体" w:eastAsia="宋体"/>
                <w:szCs w:val="21"/>
              </w:rPr>
            </w:pPr>
            <w:r>
              <w:rPr>
                <w:rFonts w:hint="eastAsia" w:ascii="宋体" w:hAnsi="宋体" w:eastAsia="宋体"/>
                <w:szCs w:val="21"/>
              </w:rPr>
              <w:t>牵头单位：天津海关、市口岸办、市交通运输委</w:t>
            </w:r>
          </w:p>
        </w:tc>
        <w:tc>
          <w:tcPr>
            <w:tcW w:w="7087" w:type="dxa"/>
            <w:gridSpan w:val="4"/>
          </w:tcPr>
          <w:p>
            <w:pPr>
              <w:pStyle w:val="2"/>
              <w:tabs>
                <w:tab w:val="left" w:pos="7638"/>
              </w:tabs>
              <w:rPr>
                <w:rFonts w:ascii="宋体" w:hAnsi="宋体" w:eastAsia="宋体"/>
                <w:sz w:val="21"/>
                <w:szCs w:val="21"/>
              </w:rPr>
            </w:pPr>
            <w:r>
              <w:rPr>
                <w:rFonts w:hint="eastAsia" w:ascii="宋体" w:hAnsi="宋体" w:eastAsia="宋体"/>
                <w:sz w:val="21"/>
                <w:szCs w:val="21"/>
              </w:rPr>
              <w:t>协调配合市有关部门及天津港集团做好相关工作的落实。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jc w:val="center"/>
              <w:rPr>
                <w:rFonts w:ascii="宋体" w:hAnsi="宋体" w:eastAsia="宋体"/>
                <w:szCs w:val="21"/>
              </w:rPr>
            </w:pPr>
            <w:r>
              <w:rPr>
                <w:rFonts w:hint="eastAsia" w:ascii="宋体" w:hAnsi="宋体" w:eastAsia="宋体" w:cs="Times New Roman"/>
                <w:szCs w:val="21"/>
              </w:rPr>
              <w:t>六、降低制度性交易成本</w:t>
            </w:r>
          </w:p>
        </w:tc>
        <w:tc>
          <w:tcPr>
            <w:tcW w:w="5670" w:type="dxa"/>
          </w:tcPr>
          <w:p>
            <w:pPr>
              <w:rPr>
                <w:rFonts w:ascii="宋体" w:hAnsi="宋体" w:eastAsia="宋体"/>
                <w:szCs w:val="21"/>
              </w:rPr>
            </w:pPr>
            <w:r>
              <w:rPr>
                <w:rFonts w:hint="eastAsia" w:ascii="宋体" w:hAnsi="宋体" w:eastAsia="宋体" w:cs="Times New Roman"/>
                <w:szCs w:val="21"/>
              </w:rPr>
              <w:t>（三十一）开展“证照分离”改革试点。自2017年10月31日至2018年12月21日，在中国（天津）自由贸易试验区和滨海新区开展“证照分离”改革试点工作，进一步完善市场准入，使企业办证更加便捷高效。</w:t>
            </w:r>
          </w:p>
        </w:tc>
        <w:tc>
          <w:tcPr>
            <w:tcW w:w="1276" w:type="dxa"/>
          </w:tcPr>
          <w:p>
            <w:pPr>
              <w:rPr>
                <w:rFonts w:ascii="宋体" w:hAnsi="宋体" w:eastAsia="宋体"/>
                <w:szCs w:val="21"/>
              </w:rPr>
            </w:pPr>
            <w:r>
              <w:rPr>
                <w:rFonts w:hint="eastAsia" w:ascii="宋体" w:hAnsi="宋体" w:eastAsia="宋体" w:cs="Times New Roman"/>
                <w:szCs w:val="21"/>
              </w:rPr>
              <w:t>牵头单位：市审批办、天津自贸试验区管委会、滨海新区人民政府</w:t>
            </w:r>
          </w:p>
        </w:tc>
        <w:tc>
          <w:tcPr>
            <w:tcW w:w="1275" w:type="dxa"/>
          </w:tcPr>
          <w:p>
            <w:pPr>
              <w:rPr>
                <w:rFonts w:ascii="宋体" w:hAnsi="宋体" w:eastAsia="宋体"/>
                <w:szCs w:val="21"/>
              </w:rPr>
            </w:pPr>
            <w:r>
              <w:rPr>
                <w:rFonts w:hint="eastAsia" w:ascii="宋体" w:hAnsi="宋体" w:eastAsia="宋体"/>
                <w:szCs w:val="21"/>
              </w:rPr>
              <w:t>区审批局、自贸区管委会办公室</w:t>
            </w:r>
          </w:p>
        </w:tc>
        <w:tc>
          <w:tcPr>
            <w:tcW w:w="2694" w:type="dxa"/>
          </w:tcPr>
          <w:p>
            <w:pPr>
              <w:rPr>
                <w:rFonts w:ascii="宋体" w:hAnsi="宋体" w:eastAsia="宋体"/>
                <w:szCs w:val="21"/>
              </w:rPr>
            </w:pPr>
            <w:r>
              <w:rPr>
                <w:rFonts w:hint="eastAsia" w:ascii="宋体" w:hAnsi="宋体" w:eastAsia="宋体"/>
                <w:szCs w:val="21"/>
              </w:rPr>
              <w:t>区审批局：根据《天津市人民政府办公厅关于印发天津市推进“证照分离”改革试点工作方案的通知》（津政办函〔2017〕120号），协调相关部门进一步推动天津市“证照分离”改革试点涉及的相关行政许可事项落实到位。</w:t>
            </w:r>
          </w:p>
          <w:p>
            <w:pPr>
              <w:rPr>
                <w:rFonts w:ascii="宋体" w:hAnsi="宋体" w:eastAsia="宋体"/>
                <w:szCs w:val="21"/>
              </w:rPr>
            </w:pPr>
            <w:r>
              <w:rPr>
                <w:rFonts w:hint="eastAsia" w:ascii="宋体" w:hAnsi="宋体" w:eastAsia="宋体"/>
                <w:szCs w:val="21"/>
              </w:rPr>
              <w:t>自贸区管委会办公室：（一）直接取消行政审批。（二）直接取消行政审批后改为备案。（三）简化行政审批实行告知承诺制。（四）提高行政审批的透明度和可预期性。（五）加强对特定活动行为的市场准入管理。（六）统筹推进“证照分离”和“多证合一”改革。（七）大力培育发展行业组织。（八）加快建立审批监管信用联动机制。（九）加快推进政务信息共享。（十）切实加强事中事后监管。</w:t>
            </w:r>
          </w:p>
        </w:tc>
        <w:tc>
          <w:tcPr>
            <w:tcW w:w="3118" w:type="dxa"/>
            <w:gridSpan w:val="2"/>
          </w:tcPr>
          <w:p>
            <w:pPr>
              <w:rPr>
                <w:rFonts w:ascii="宋体" w:hAnsi="宋体" w:eastAsia="宋体"/>
                <w:szCs w:val="21"/>
              </w:rPr>
            </w:pPr>
            <w:r>
              <w:rPr>
                <w:rFonts w:hint="eastAsia" w:ascii="宋体" w:hAnsi="宋体" w:eastAsia="宋体"/>
                <w:szCs w:val="21"/>
              </w:rPr>
              <w:t>审批局：郭晓恺66897881</w:t>
            </w:r>
          </w:p>
          <w:p>
            <w:pPr>
              <w:rPr>
                <w:rFonts w:ascii="宋体" w:hAnsi="宋体" w:eastAsia="宋体"/>
                <w:szCs w:val="21"/>
              </w:rPr>
            </w:pPr>
            <w:r>
              <w:rPr>
                <w:rFonts w:hint="eastAsia" w:ascii="宋体" w:hAnsi="宋体" w:eastAsia="宋体"/>
                <w:szCs w:val="21"/>
              </w:rPr>
              <w:t>自贸区管委会办公室：刘永超66615165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三十二）取消部分行政许可事项。自2017年12月7日起，取消22项行政许可，包括：物业服务企业一级资质核定、地质勘查资质审批、列入政府管理范围的专业技术人员职业资格审批、建设项目水资源论证报告书审批、生产建设项目水土保持设施验收审批、坝顶兼做公路审批、利用堤顶戗台兼做公路审批、互联网药品交易服务企业（第三方）审批、海洋工程拆除或者改作他用许可、高致病性病原微生物实验活动资格认定、经营国际船舶管理业务许可（中资）、电影制片单位设立变更终止审批、建立城市社区有线电视系统审批、在林区经营（含加工）木材审批、建立固定狩猎场所审批、出口国家重点保护的或进出口国际公约限制进出口的陆生野生动物或其产品初审、房地产估价机构资质许可、对外承包工程经营资格许可、对出卖转让集体所有个人所有以及其他不属于国家所有的对国家和社会具有保存价值的或者应当保密的档案的许可、园林绿化企业资质许可、放射性防护设施验收、建设项目环境保护设施竣工验收（部分内容。建设项目需要配套建设噪声或者固体废物污染防治设施的，在《中华人民共和国固体废物污染环境防治法》、《中华人民共和国环境噪声污染防治法》修改完成前，按生态环境部规定执行）。</w:t>
            </w:r>
          </w:p>
        </w:tc>
        <w:tc>
          <w:tcPr>
            <w:tcW w:w="1276" w:type="dxa"/>
          </w:tcPr>
          <w:p>
            <w:pPr>
              <w:rPr>
                <w:rFonts w:ascii="宋体" w:hAnsi="宋体" w:eastAsia="宋体"/>
                <w:szCs w:val="21"/>
              </w:rPr>
            </w:pPr>
          </w:p>
        </w:tc>
        <w:tc>
          <w:tcPr>
            <w:tcW w:w="1275" w:type="dxa"/>
          </w:tcPr>
          <w:p>
            <w:pPr>
              <w:rPr>
                <w:rFonts w:ascii="宋体" w:hAnsi="宋体" w:eastAsia="宋体"/>
                <w:szCs w:val="21"/>
              </w:rPr>
            </w:pPr>
            <w:r>
              <w:rPr>
                <w:rFonts w:hint="eastAsia" w:ascii="宋体" w:hAnsi="宋体" w:eastAsia="宋体"/>
                <w:szCs w:val="21"/>
              </w:rPr>
              <w:t>区审批局</w:t>
            </w:r>
          </w:p>
        </w:tc>
        <w:tc>
          <w:tcPr>
            <w:tcW w:w="2694" w:type="dxa"/>
          </w:tcPr>
          <w:p>
            <w:pPr>
              <w:rPr>
                <w:rFonts w:ascii="宋体" w:hAnsi="宋体" w:eastAsia="宋体"/>
                <w:szCs w:val="21"/>
              </w:rPr>
            </w:pPr>
            <w:r>
              <w:rPr>
                <w:rFonts w:hint="eastAsia" w:ascii="宋体" w:hAnsi="宋体" w:eastAsia="宋体"/>
                <w:szCs w:val="21"/>
              </w:rPr>
              <w:t>根据《市审批办关于公布天津市行政许可事项目录（2018年版）的通知》，严格执行滨海新区行政许可事项目录，对于取消的行政许可事项确保不再办理相关审批业务。</w:t>
            </w:r>
          </w:p>
        </w:tc>
        <w:tc>
          <w:tcPr>
            <w:tcW w:w="3118" w:type="dxa"/>
            <w:gridSpan w:val="2"/>
          </w:tcPr>
          <w:p>
            <w:pPr>
              <w:rPr>
                <w:rFonts w:ascii="宋体" w:hAnsi="宋体" w:eastAsia="宋体"/>
                <w:szCs w:val="21"/>
              </w:rPr>
            </w:pPr>
            <w:r>
              <w:rPr>
                <w:rFonts w:hint="eastAsia" w:ascii="宋体" w:hAnsi="宋体" w:eastAsia="宋体"/>
                <w:szCs w:val="21"/>
              </w:rPr>
              <w:t>郭晓恺66897881</w:t>
            </w: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cs="Times New Roman"/>
                <w:szCs w:val="21"/>
              </w:rPr>
              <w:t>（三十三）取消部分备案事项。自2018年3月8日起，取消“工程建设企业标准备案”管理事项。鼓励企业根据市场和创新需求制定企业标准，放开企业制定标准的资格，推动企业成为工程建设标准的有效供给主体。企业标准实行自我声明，不需行政备案。</w:t>
            </w:r>
          </w:p>
        </w:tc>
        <w:tc>
          <w:tcPr>
            <w:tcW w:w="1276" w:type="dxa"/>
          </w:tcPr>
          <w:p>
            <w:pPr>
              <w:rPr>
                <w:rFonts w:ascii="宋体" w:hAnsi="宋体" w:eastAsia="宋体"/>
                <w:szCs w:val="21"/>
              </w:rPr>
            </w:pPr>
            <w:r>
              <w:rPr>
                <w:rFonts w:hint="eastAsia" w:ascii="宋体" w:hAnsi="宋体" w:eastAsia="宋体" w:cs="Times New Roman"/>
                <w:szCs w:val="21"/>
              </w:rPr>
              <w:t>牵头单位：市建委</w:t>
            </w:r>
          </w:p>
        </w:tc>
        <w:tc>
          <w:tcPr>
            <w:tcW w:w="7087" w:type="dxa"/>
            <w:gridSpan w:val="4"/>
          </w:tcPr>
          <w:p>
            <w:pPr>
              <w:rPr>
                <w:rFonts w:ascii="宋体" w:hAnsi="宋体" w:eastAsia="宋体"/>
                <w:szCs w:val="21"/>
              </w:rPr>
            </w:pPr>
            <w:r>
              <w:rPr>
                <w:rFonts w:hint="eastAsia" w:ascii="宋体" w:hAnsi="宋体" w:eastAsia="宋体"/>
                <w:szCs w:val="21"/>
              </w:rPr>
              <w:t>新区无此权限。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cs="Times New Roman"/>
                <w:szCs w:val="21"/>
              </w:rPr>
              <w:t>（三十四）推进“政务一网通”改革。深化行政审批制度改革，减事项、减要件、减环节、减证照、减时限，2018年6月底前公布第一批“政务一网通”事项目录，“政务一网通”事项占全部审批事项的70%以上；9月底前基本建成全市一体化网上政务服务平台，公布第二批“政务一网通”事项目录；12月底前实现“政务一网通”事项占比达到90%以上。</w:t>
            </w:r>
          </w:p>
        </w:tc>
        <w:tc>
          <w:tcPr>
            <w:tcW w:w="1276" w:type="dxa"/>
          </w:tcPr>
          <w:p>
            <w:pPr>
              <w:rPr>
                <w:rFonts w:ascii="宋体" w:hAnsi="宋体" w:eastAsia="宋体"/>
                <w:szCs w:val="21"/>
              </w:rPr>
            </w:pPr>
            <w:r>
              <w:rPr>
                <w:rFonts w:hint="eastAsia" w:ascii="宋体" w:hAnsi="宋体" w:eastAsia="宋体" w:cs="Times New Roman"/>
                <w:szCs w:val="21"/>
              </w:rPr>
              <w:t>牵头单位：市审批办；配合单位：市编办、市法制办等部门</w:t>
            </w:r>
          </w:p>
        </w:tc>
        <w:tc>
          <w:tcPr>
            <w:tcW w:w="1275" w:type="dxa"/>
          </w:tcPr>
          <w:p>
            <w:pPr>
              <w:rPr>
                <w:rFonts w:ascii="宋体" w:hAnsi="宋体" w:eastAsia="宋体"/>
                <w:szCs w:val="21"/>
              </w:rPr>
            </w:pPr>
            <w:r>
              <w:rPr>
                <w:rFonts w:hint="eastAsia" w:ascii="宋体" w:hAnsi="宋体" w:eastAsia="宋体"/>
                <w:szCs w:val="21"/>
              </w:rPr>
              <w:t>区审批局、区</w:t>
            </w:r>
            <w:r>
              <w:rPr>
                <w:rFonts w:hint="eastAsia" w:ascii="宋体" w:hAnsi="宋体" w:eastAsia="宋体"/>
                <w:szCs w:val="21"/>
                <w:lang w:val="en-US" w:eastAsia="zh-CN"/>
              </w:rPr>
              <w:t>委</w:t>
            </w:r>
            <w:bookmarkStart w:id="0" w:name="_GoBack"/>
            <w:r>
              <w:rPr>
                <w:rFonts w:hint="eastAsia" w:ascii="宋体" w:hAnsi="宋体" w:eastAsia="宋体"/>
                <w:szCs w:val="21"/>
              </w:rPr>
              <w:t>编办</w:t>
            </w:r>
            <w:bookmarkEnd w:id="0"/>
            <w:r>
              <w:rPr>
                <w:rFonts w:hint="eastAsia" w:ascii="宋体" w:hAnsi="宋体" w:eastAsia="宋体"/>
                <w:szCs w:val="21"/>
              </w:rPr>
              <w:t>、区法制办</w:t>
            </w:r>
          </w:p>
        </w:tc>
        <w:tc>
          <w:tcPr>
            <w:tcW w:w="2694" w:type="dxa"/>
          </w:tcPr>
          <w:p>
            <w:pPr>
              <w:rPr>
                <w:rFonts w:ascii="宋体" w:hAnsi="宋体" w:eastAsia="宋体"/>
                <w:szCs w:val="21"/>
              </w:rPr>
            </w:pPr>
            <w:r>
              <w:rPr>
                <w:rFonts w:hint="eastAsia" w:ascii="宋体" w:hAnsi="宋体" w:eastAsia="宋体"/>
                <w:szCs w:val="21"/>
              </w:rPr>
              <w:t>审批局：一是全面推进“政务一网通”服务，梳理公布事项清单，提高网上办理事项占比；实施五减、一消改革；制定“一表通用”标准；制定一表申报表单；推行一次办结服务；二是全面提升“政务一网通”时效，推进自贸试验区审批制度改革；加强服务大厅建设；将政务服务向基层延伸；提高审批服务效率；提高中介服务效率；创新项目审批办理方式；全面清理涉企证照事项。</w:t>
            </w:r>
          </w:p>
          <w:p>
            <w:pPr>
              <w:rPr>
                <w:rFonts w:ascii="宋体" w:hAnsi="宋体" w:eastAsia="宋体"/>
                <w:szCs w:val="21"/>
              </w:rPr>
            </w:pPr>
            <w:r>
              <w:rPr>
                <w:rFonts w:hint="eastAsia" w:ascii="宋体" w:hAnsi="宋体" w:eastAsia="宋体"/>
                <w:szCs w:val="21"/>
              </w:rPr>
              <w:t>编办：待行政审批局调整权责清单后，区编办将按程序及时公布。</w:t>
            </w:r>
          </w:p>
          <w:p>
            <w:pPr>
              <w:rPr>
                <w:rFonts w:ascii="宋体" w:hAnsi="宋体" w:eastAsia="宋体"/>
                <w:szCs w:val="21"/>
              </w:rPr>
            </w:pPr>
            <w:r>
              <w:rPr>
                <w:rFonts w:hint="eastAsia" w:ascii="宋体" w:hAnsi="宋体" w:eastAsia="宋体"/>
                <w:szCs w:val="21"/>
              </w:rPr>
              <w:t>法制办：区行政执法监督平台已建成并运行良好，下一步，将不断健全完善平台功能，充分发挥执法监督平台作用。</w:t>
            </w:r>
          </w:p>
        </w:tc>
        <w:tc>
          <w:tcPr>
            <w:tcW w:w="3118" w:type="dxa"/>
            <w:gridSpan w:val="2"/>
          </w:tcPr>
          <w:p>
            <w:pPr>
              <w:rPr>
                <w:rFonts w:ascii="宋体" w:hAnsi="宋体" w:eastAsia="宋体"/>
                <w:szCs w:val="21"/>
              </w:rPr>
            </w:pPr>
            <w:r>
              <w:rPr>
                <w:rFonts w:hint="eastAsia" w:ascii="宋体" w:hAnsi="宋体" w:eastAsia="宋体"/>
                <w:szCs w:val="21"/>
              </w:rPr>
              <w:t>审批局：陈林66897884</w:t>
            </w:r>
          </w:p>
          <w:p>
            <w:pPr>
              <w:rPr>
                <w:rFonts w:ascii="宋体" w:hAnsi="宋体" w:eastAsia="宋体"/>
                <w:szCs w:val="21"/>
              </w:rPr>
            </w:pPr>
            <w:r>
              <w:rPr>
                <w:rFonts w:hint="eastAsia" w:ascii="宋体" w:hAnsi="宋体" w:eastAsia="宋体"/>
                <w:szCs w:val="21"/>
              </w:rPr>
              <w:t>编办：王娜65309657</w:t>
            </w:r>
          </w:p>
          <w:p>
            <w:pPr>
              <w:rPr>
                <w:rFonts w:ascii="宋体" w:hAnsi="宋体" w:eastAsia="宋体"/>
                <w:szCs w:val="21"/>
              </w:rPr>
            </w:pPr>
            <w:r>
              <w:rPr>
                <w:rFonts w:hint="eastAsia" w:ascii="宋体" w:hAnsi="宋体" w:eastAsia="宋体"/>
                <w:szCs w:val="21"/>
              </w:rPr>
              <w:t>法制办：王媛65309473</w:t>
            </w: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三十五）简化优化社会投资建设项目审批流程。优化建设项目联合审批流程，2018年6月底前把建设项目联合审批时间控制在27个工作日以内。全面实行项目信用承诺审批制，采用“容缺后补”“以函代证”“函证结合”等措施支持项目加快前期工作和建设进度，社会投资建设项目从完成土地收储征转到取得开工许可证的总体时间不超过100个工作日。</w:t>
            </w:r>
          </w:p>
        </w:tc>
        <w:tc>
          <w:tcPr>
            <w:tcW w:w="1276" w:type="dxa"/>
          </w:tcPr>
          <w:p>
            <w:pPr>
              <w:rPr>
                <w:rFonts w:ascii="宋体" w:hAnsi="宋体" w:eastAsia="宋体"/>
                <w:szCs w:val="21"/>
              </w:rPr>
            </w:pPr>
            <w:r>
              <w:rPr>
                <w:rFonts w:hint="eastAsia" w:ascii="宋体" w:hAnsi="宋体" w:eastAsia="宋体"/>
                <w:szCs w:val="21"/>
              </w:rPr>
              <w:t>牵头单位：市审批办；配合单位：市建委、市交委、市发展改革委、市国土房管局、市规划局、市人防办、市环保局等部门</w:t>
            </w:r>
          </w:p>
        </w:tc>
        <w:tc>
          <w:tcPr>
            <w:tcW w:w="1275" w:type="dxa"/>
          </w:tcPr>
          <w:p>
            <w:pPr>
              <w:rPr>
                <w:rFonts w:ascii="宋体" w:hAnsi="宋体" w:eastAsia="宋体"/>
                <w:szCs w:val="21"/>
              </w:rPr>
            </w:pPr>
            <w:r>
              <w:rPr>
                <w:rFonts w:hint="eastAsia" w:ascii="宋体" w:hAnsi="宋体" w:eastAsia="宋体"/>
                <w:szCs w:val="21"/>
              </w:rPr>
              <w:t>区审批局、区建交局、区规国局</w:t>
            </w:r>
          </w:p>
        </w:tc>
        <w:tc>
          <w:tcPr>
            <w:tcW w:w="2694" w:type="dxa"/>
          </w:tcPr>
          <w:p>
            <w:pPr>
              <w:rPr>
                <w:rFonts w:ascii="宋体" w:hAnsi="宋体" w:eastAsia="宋体"/>
                <w:szCs w:val="21"/>
              </w:rPr>
            </w:pPr>
            <w:r>
              <w:rPr>
                <w:rFonts w:hint="eastAsia" w:ascii="宋体" w:hAnsi="宋体" w:eastAsia="宋体"/>
                <w:szCs w:val="21"/>
              </w:rPr>
              <w:t>审批局：通过规范审批流程、锁定审批时限、创新审批方式、减少审批要件、全程帮办服务实行政府购买服务等措施，将核准类审批时间控制为27个工作日，备案类审批时间控制为19个工作日。对非主审要件采取“容缺候补”，对于主审要件采取“函证结合”等措施支持项目加快前期工作和建设进度。</w:t>
            </w:r>
          </w:p>
          <w:p>
            <w:pPr>
              <w:rPr>
                <w:rFonts w:ascii="宋体" w:hAnsi="宋体" w:eastAsia="宋体"/>
                <w:szCs w:val="21"/>
              </w:rPr>
            </w:pPr>
            <w:r>
              <w:rPr>
                <w:rFonts w:hint="eastAsia" w:ascii="宋体" w:hAnsi="宋体" w:eastAsia="宋体"/>
                <w:szCs w:val="21"/>
              </w:rPr>
              <w:t>规国局：根据国务院开展工程建设项目审批制度改革试点的通知，将建设工程规划设计方案并入建设工程规划许可证一并办理，并可将用地预审意见作为土地证明文件申请办理建设工程规划许可证，用地批准手续在施工许可前完成即可。同时待天津市实施方案确定后，可按新方案执行。</w:t>
            </w:r>
          </w:p>
          <w:p>
            <w:pPr>
              <w:rPr>
                <w:rFonts w:ascii="宋体" w:hAnsi="宋体" w:eastAsia="宋体"/>
                <w:szCs w:val="21"/>
              </w:rPr>
            </w:pPr>
            <w:r>
              <w:rPr>
                <w:rFonts w:hint="eastAsia" w:ascii="宋体" w:hAnsi="宋体" w:eastAsia="宋体"/>
                <w:szCs w:val="21"/>
              </w:rPr>
              <w:t>建交局：1、根据《市建委关于简化优化招标投标流程加强事中事后监管有关工作的通知》要求，停止建设工程中标备案和建设工程合同备案。2、将建设工程质量监督备案要件中农民工工资预储账户缴存备案以承诺书的形式代替。即建设单位承诺在规定时间内缴存农民工工资预储资金后即可办理质量监督备案手续。</w:t>
            </w:r>
          </w:p>
        </w:tc>
        <w:tc>
          <w:tcPr>
            <w:tcW w:w="3118" w:type="dxa"/>
            <w:gridSpan w:val="2"/>
          </w:tcPr>
          <w:p>
            <w:pPr>
              <w:rPr>
                <w:rFonts w:ascii="宋体" w:hAnsi="宋体" w:eastAsia="宋体"/>
                <w:szCs w:val="21"/>
              </w:rPr>
            </w:pPr>
            <w:r>
              <w:rPr>
                <w:rFonts w:hint="eastAsia" w:ascii="宋体" w:hAnsi="宋体" w:eastAsia="宋体"/>
                <w:szCs w:val="21"/>
              </w:rPr>
              <w:t>审批局：刘润来66897759</w:t>
            </w:r>
          </w:p>
          <w:p>
            <w:pPr>
              <w:rPr>
                <w:rFonts w:ascii="宋体" w:hAnsi="宋体" w:eastAsia="宋体"/>
                <w:szCs w:val="21"/>
              </w:rPr>
            </w:pPr>
            <w:r>
              <w:rPr>
                <w:rFonts w:hint="eastAsia" w:ascii="宋体" w:hAnsi="宋体" w:eastAsia="宋体"/>
                <w:szCs w:val="21"/>
              </w:rPr>
              <w:t>规国局：李勇13920812531</w:t>
            </w:r>
          </w:p>
          <w:p>
            <w:pPr>
              <w:rPr>
                <w:rFonts w:ascii="宋体" w:hAnsi="宋体" w:eastAsia="宋体"/>
                <w:szCs w:val="21"/>
              </w:rPr>
            </w:pPr>
            <w:r>
              <w:rPr>
                <w:rFonts w:hint="eastAsia" w:ascii="宋体" w:hAnsi="宋体" w:eastAsia="宋体"/>
                <w:szCs w:val="21"/>
              </w:rPr>
              <w:t>建交局：陶伟 66897998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jc w:val="center"/>
              <w:rPr>
                <w:rFonts w:ascii="宋体" w:hAnsi="宋体" w:eastAsia="宋体"/>
                <w:szCs w:val="21"/>
              </w:rPr>
            </w:pPr>
            <w:r>
              <w:rPr>
                <w:rFonts w:hint="eastAsia" w:ascii="宋体" w:hAnsi="宋体" w:eastAsia="宋体" w:cs="Times New Roman"/>
                <w:szCs w:val="21"/>
              </w:rPr>
              <w:t>七、降低创新创业成本</w:t>
            </w:r>
          </w:p>
        </w:tc>
        <w:tc>
          <w:tcPr>
            <w:tcW w:w="5670" w:type="dxa"/>
          </w:tcPr>
          <w:p>
            <w:pPr>
              <w:rPr>
                <w:rFonts w:ascii="宋体" w:hAnsi="宋体" w:eastAsia="宋体"/>
                <w:szCs w:val="21"/>
              </w:rPr>
            </w:pPr>
            <w:r>
              <w:rPr>
                <w:rFonts w:hint="eastAsia" w:ascii="宋体" w:hAnsi="宋体" w:eastAsia="宋体" w:cs="Times New Roman"/>
                <w:szCs w:val="21"/>
              </w:rPr>
              <w:t>（三十六）激发企业家创新创业活力。自2018年1月1日起，企业研发平台升级为国家级的，给予50万元至100万元专项资金补贴。市科技领军企业和领军培育企业实施重大创新项目、创新平台建设，分别给予最高500万元和300万元科技资金补助；对市科技领军企业和领军培育企业的企业家，按当年综合贡献给予一次性不超过50万元的财政资金奖励。</w:t>
            </w:r>
          </w:p>
        </w:tc>
        <w:tc>
          <w:tcPr>
            <w:tcW w:w="1276" w:type="dxa"/>
          </w:tcPr>
          <w:p>
            <w:pPr>
              <w:rPr>
                <w:rFonts w:ascii="宋体" w:hAnsi="宋体" w:eastAsia="宋体"/>
                <w:szCs w:val="21"/>
              </w:rPr>
            </w:pPr>
            <w:r>
              <w:rPr>
                <w:rFonts w:hint="eastAsia" w:ascii="宋体" w:hAnsi="宋体" w:eastAsia="宋体" w:cs="Times New Roman"/>
                <w:szCs w:val="21"/>
              </w:rPr>
              <w:t>牵头单位：市科委、市人力社保局、市财政局</w:t>
            </w:r>
          </w:p>
        </w:tc>
        <w:tc>
          <w:tcPr>
            <w:tcW w:w="1275" w:type="dxa"/>
          </w:tcPr>
          <w:p>
            <w:pPr>
              <w:rPr>
                <w:rFonts w:ascii="宋体" w:hAnsi="宋体" w:eastAsia="宋体"/>
                <w:szCs w:val="21"/>
              </w:rPr>
            </w:pPr>
            <w:r>
              <w:rPr>
                <w:rFonts w:hint="eastAsia" w:ascii="宋体" w:hAnsi="宋体" w:eastAsia="宋体"/>
                <w:szCs w:val="21"/>
              </w:rPr>
              <w:t>区科工委、区财政局</w:t>
            </w:r>
          </w:p>
        </w:tc>
        <w:tc>
          <w:tcPr>
            <w:tcW w:w="2694" w:type="dxa"/>
          </w:tcPr>
          <w:p>
            <w:pPr>
              <w:rPr>
                <w:rFonts w:ascii="宋体" w:hAnsi="宋体" w:eastAsia="宋体" w:cs="Times New Roman"/>
                <w:szCs w:val="21"/>
              </w:rPr>
            </w:pPr>
            <w:r>
              <w:rPr>
                <w:rFonts w:hint="eastAsia" w:ascii="宋体" w:hAnsi="宋体" w:eastAsia="宋体"/>
                <w:szCs w:val="21"/>
              </w:rPr>
              <w:t>科工委：</w:t>
            </w:r>
            <w:r>
              <w:rPr>
                <w:rFonts w:hint="eastAsia" w:ascii="宋体" w:hAnsi="宋体" w:eastAsia="宋体" w:cs="Times New Roman"/>
                <w:szCs w:val="21"/>
              </w:rPr>
              <w:t>一是积极配合市科委，按照市科委的整体部署和安排，做好企业研发平台升级申报工作。二是按照《滨海新区关于进一步集聚人才创新发展的若干措施》（滨党发〔2017〕1号）中的《关于滨海新区资助国家级研发中心的实施细则》对新建、引进、拓展建设的国家级研发中心进行支持。三是对全市实施的重大创新项目及开发杀手锏产品的企业，根据市里的支持情况，新区予以资金匹配支持，其中功能区企事业由功能区予以匹配。</w:t>
            </w:r>
          </w:p>
          <w:p>
            <w:pPr>
              <w:rPr>
                <w:rFonts w:ascii="宋体" w:hAnsi="宋体" w:eastAsia="宋体"/>
                <w:szCs w:val="21"/>
              </w:rPr>
            </w:pPr>
            <w:r>
              <w:rPr>
                <w:rFonts w:hint="eastAsia" w:ascii="宋体" w:hAnsi="宋体" w:eastAsia="宋体" w:cs="Times New Roman"/>
                <w:szCs w:val="21"/>
              </w:rPr>
              <w:t>财政局：</w:t>
            </w:r>
            <w:r>
              <w:rPr>
                <w:rFonts w:hint="eastAsia" w:ascii="宋体" w:hAnsi="宋体" w:eastAsia="宋体"/>
                <w:szCs w:val="21"/>
              </w:rPr>
              <w:t>配合区科工委出台《关于滨海新区资助国家级研发中心的实施细则》。设立专项资金，对企业研发平台升级为国家级、创新平台建设等给予资助。</w:t>
            </w:r>
          </w:p>
        </w:tc>
        <w:tc>
          <w:tcPr>
            <w:tcW w:w="3118" w:type="dxa"/>
            <w:gridSpan w:val="2"/>
          </w:tcPr>
          <w:p>
            <w:pPr>
              <w:rPr>
                <w:rFonts w:ascii="宋体" w:hAnsi="宋体" w:eastAsia="宋体" w:cs="Times New Roman"/>
                <w:szCs w:val="21"/>
              </w:rPr>
            </w:pPr>
            <w:r>
              <w:rPr>
                <w:rFonts w:hint="eastAsia" w:ascii="宋体" w:hAnsi="宋体" w:eastAsia="宋体" w:cs="Times New Roman"/>
                <w:szCs w:val="21"/>
              </w:rPr>
              <w:t>科工创新委：皇甫健66896283（企业研发平台升级为国家级新区）、郑运66896226（市科技领军企业重大创新项目）</w:t>
            </w:r>
          </w:p>
          <w:p>
            <w:pPr>
              <w:rPr>
                <w:rFonts w:ascii="宋体" w:hAnsi="宋体" w:eastAsia="宋体"/>
                <w:szCs w:val="21"/>
              </w:rPr>
            </w:pPr>
            <w:r>
              <w:rPr>
                <w:rFonts w:hint="eastAsia" w:ascii="宋体" w:hAnsi="宋体" w:eastAsia="宋体" w:cs="Times New Roman"/>
                <w:szCs w:val="21"/>
              </w:rPr>
              <w:t>财政局：齐义伟6530</w:t>
            </w:r>
            <w:r>
              <w:rPr>
                <w:rFonts w:hint="eastAsia" w:ascii="宋体" w:hAnsi="宋体" w:eastAsia="宋体"/>
                <w:szCs w:val="21"/>
              </w:rPr>
              <w:t>6905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jc w:val="center"/>
              <w:rPr>
                <w:rFonts w:ascii="宋体" w:hAnsi="宋体" w:eastAsia="宋体"/>
                <w:szCs w:val="21"/>
              </w:rPr>
            </w:pPr>
            <w:r>
              <w:rPr>
                <w:rFonts w:hint="eastAsia" w:ascii="宋体" w:hAnsi="宋体" w:eastAsia="宋体" w:cs="Times New Roman"/>
                <w:szCs w:val="21"/>
              </w:rPr>
              <w:t>八、降低生产经营成本和管理费用</w:t>
            </w:r>
          </w:p>
        </w:tc>
        <w:tc>
          <w:tcPr>
            <w:tcW w:w="5670" w:type="dxa"/>
          </w:tcPr>
          <w:p>
            <w:pPr>
              <w:rPr>
                <w:rFonts w:ascii="宋体" w:hAnsi="宋体" w:eastAsia="宋体"/>
                <w:szCs w:val="21"/>
              </w:rPr>
            </w:pPr>
            <w:r>
              <w:rPr>
                <w:rFonts w:hint="eastAsia" w:ascii="宋体" w:hAnsi="宋体" w:eastAsia="宋体" w:cs="Times New Roman"/>
                <w:szCs w:val="21"/>
              </w:rPr>
              <w:t>（三十七）落实网络提速降费政策。支持电信企业加大降费力度，推动中小企业专线降价10%至15%，进一步降低国际及港澳台漫游资费。</w:t>
            </w:r>
          </w:p>
        </w:tc>
        <w:tc>
          <w:tcPr>
            <w:tcW w:w="1276" w:type="dxa"/>
          </w:tcPr>
          <w:p>
            <w:pPr>
              <w:rPr>
                <w:rFonts w:ascii="宋体" w:hAnsi="宋体" w:eastAsia="宋体"/>
                <w:szCs w:val="21"/>
              </w:rPr>
            </w:pPr>
            <w:r>
              <w:rPr>
                <w:rFonts w:hint="eastAsia" w:ascii="宋体" w:hAnsi="宋体" w:eastAsia="宋体" w:cs="Times New Roman"/>
                <w:szCs w:val="21"/>
              </w:rPr>
              <w:t>牵头单位：市通信管理局</w:t>
            </w:r>
          </w:p>
        </w:tc>
        <w:tc>
          <w:tcPr>
            <w:tcW w:w="7087" w:type="dxa"/>
            <w:gridSpan w:val="4"/>
          </w:tcPr>
          <w:p>
            <w:pPr>
              <w:rPr>
                <w:rFonts w:ascii="宋体" w:hAnsi="宋体" w:eastAsia="宋体"/>
                <w:szCs w:val="21"/>
              </w:rPr>
            </w:pPr>
            <w:r>
              <w:rPr>
                <w:rFonts w:hint="eastAsia" w:ascii="宋体" w:hAnsi="宋体" w:eastAsia="宋体"/>
                <w:szCs w:val="21"/>
              </w:rPr>
              <w:t>新区对各大运营商无管理权限。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jc w:val="center"/>
              <w:rPr>
                <w:rFonts w:ascii="宋体" w:hAnsi="宋体" w:eastAsia="宋体"/>
                <w:szCs w:val="21"/>
              </w:rPr>
            </w:pPr>
          </w:p>
        </w:tc>
        <w:tc>
          <w:tcPr>
            <w:tcW w:w="5670" w:type="dxa"/>
          </w:tcPr>
          <w:p>
            <w:pPr>
              <w:rPr>
                <w:rFonts w:ascii="宋体" w:hAnsi="宋体" w:eastAsia="宋体"/>
                <w:szCs w:val="21"/>
              </w:rPr>
            </w:pPr>
            <w:r>
              <w:rPr>
                <w:rFonts w:hint="eastAsia" w:ascii="宋体" w:hAnsi="宋体" w:eastAsia="宋体"/>
                <w:szCs w:val="21"/>
              </w:rPr>
              <w:t>（三十八）完善工程建设领域农民工工资保证金制度。在工程建设领域完善农民工工资保证金制度，在房屋建筑和市政设施工程中推广使用银行保函。</w:t>
            </w:r>
          </w:p>
        </w:tc>
        <w:tc>
          <w:tcPr>
            <w:tcW w:w="1276" w:type="dxa"/>
          </w:tcPr>
          <w:p>
            <w:pPr>
              <w:rPr>
                <w:rFonts w:ascii="宋体" w:hAnsi="宋体" w:eastAsia="宋体"/>
                <w:szCs w:val="21"/>
              </w:rPr>
            </w:pPr>
            <w:r>
              <w:rPr>
                <w:rFonts w:hint="eastAsia" w:ascii="宋体" w:hAnsi="宋体" w:eastAsia="宋体"/>
                <w:szCs w:val="21"/>
              </w:rPr>
              <w:t>牵头单位：市建委</w:t>
            </w:r>
          </w:p>
        </w:tc>
        <w:tc>
          <w:tcPr>
            <w:tcW w:w="1275" w:type="dxa"/>
          </w:tcPr>
          <w:p>
            <w:pPr>
              <w:rPr>
                <w:rFonts w:ascii="宋体" w:hAnsi="宋体" w:eastAsia="宋体"/>
                <w:szCs w:val="21"/>
              </w:rPr>
            </w:pPr>
            <w:r>
              <w:rPr>
                <w:rFonts w:hint="eastAsia" w:ascii="宋体" w:hAnsi="宋体" w:eastAsia="宋体"/>
                <w:szCs w:val="21"/>
              </w:rPr>
              <w:t>区建交局</w:t>
            </w:r>
          </w:p>
        </w:tc>
        <w:tc>
          <w:tcPr>
            <w:tcW w:w="2694" w:type="dxa"/>
          </w:tcPr>
          <w:p>
            <w:pPr>
              <w:rPr>
                <w:rFonts w:ascii="宋体" w:hAnsi="宋体" w:eastAsia="宋体"/>
                <w:szCs w:val="21"/>
              </w:rPr>
            </w:pPr>
            <w:r>
              <w:rPr>
                <w:rFonts w:hint="eastAsia" w:ascii="宋体" w:hAnsi="宋体" w:eastAsia="宋体"/>
                <w:szCs w:val="21"/>
              </w:rPr>
              <w:t>待市建委发文在房屋建筑和市政设施工程中推广以银行保函形式实施农民工工资保证金制度后予以实施。</w:t>
            </w:r>
          </w:p>
        </w:tc>
        <w:tc>
          <w:tcPr>
            <w:tcW w:w="3118" w:type="dxa"/>
            <w:gridSpan w:val="2"/>
          </w:tcPr>
          <w:p>
            <w:pPr>
              <w:rPr>
                <w:rFonts w:ascii="宋体" w:hAnsi="宋体" w:eastAsia="宋体"/>
                <w:szCs w:val="21"/>
              </w:rPr>
            </w:pPr>
            <w:r>
              <w:rPr>
                <w:rFonts w:hint="eastAsia" w:ascii="宋体" w:hAnsi="宋体" w:eastAsia="宋体"/>
                <w:szCs w:val="21"/>
              </w:rPr>
              <w:t>陶伟66897998</w:t>
            </w:r>
          </w:p>
        </w:tc>
      </w:tr>
    </w:tbl>
    <w:p>
      <w:pPr>
        <w:ind w:firstLine="420" w:firstLineChars="200"/>
        <w:rPr>
          <w:rFonts w:ascii="宋体" w:hAnsi="宋体" w:eastAsia="宋体"/>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c0NzQ4YTJiZTJlM2YwNTk5MmJkZTZmMDEzODRhZTkifQ=="/>
  </w:docVars>
  <w:rsids>
    <w:rsidRoot w:val="001E15D2"/>
    <w:rsid w:val="00015C63"/>
    <w:rsid w:val="000246F0"/>
    <w:rsid w:val="000B148D"/>
    <w:rsid w:val="000B3B35"/>
    <w:rsid w:val="000B69A3"/>
    <w:rsid w:val="000C60FD"/>
    <w:rsid w:val="000E700B"/>
    <w:rsid w:val="000F4CA2"/>
    <w:rsid w:val="00105FEC"/>
    <w:rsid w:val="001065AC"/>
    <w:rsid w:val="001332C1"/>
    <w:rsid w:val="00175ECF"/>
    <w:rsid w:val="001807DE"/>
    <w:rsid w:val="00192715"/>
    <w:rsid w:val="00197312"/>
    <w:rsid w:val="001B7051"/>
    <w:rsid w:val="001E15D2"/>
    <w:rsid w:val="001F6BED"/>
    <w:rsid w:val="00207213"/>
    <w:rsid w:val="00225177"/>
    <w:rsid w:val="00227048"/>
    <w:rsid w:val="0023142D"/>
    <w:rsid w:val="002410B4"/>
    <w:rsid w:val="00242977"/>
    <w:rsid w:val="0026192F"/>
    <w:rsid w:val="002704C5"/>
    <w:rsid w:val="002A01EF"/>
    <w:rsid w:val="002D567E"/>
    <w:rsid w:val="002E4A38"/>
    <w:rsid w:val="002F0CD9"/>
    <w:rsid w:val="003262E6"/>
    <w:rsid w:val="0035603D"/>
    <w:rsid w:val="00363D30"/>
    <w:rsid w:val="00392D1C"/>
    <w:rsid w:val="003A3D98"/>
    <w:rsid w:val="003B3D9A"/>
    <w:rsid w:val="003E1E35"/>
    <w:rsid w:val="00405201"/>
    <w:rsid w:val="00410A82"/>
    <w:rsid w:val="004173A1"/>
    <w:rsid w:val="0042036E"/>
    <w:rsid w:val="00423FDE"/>
    <w:rsid w:val="004324C4"/>
    <w:rsid w:val="00432DF4"/>
    <w:rsid w:val="00436E44"/>
    <w:rsid w:val="004557B4"/>
    <w:rsid w:val="004D2657"/>
    <w:rsid w:val="00557CEA"/>
    <w:rsid w:val="00562C55"/>
    <w:rsid w:val="00577475"/>
    <w:rsid w:val="005974B7"/>
    <w:rsid w:val="005F2346"/>
    <w:rsid w:val="00622291"/>
    <w:rsid w:val="00653B3C"/>
    <w:rsid w:val="006733F8"/>
    <w:rsid w:val="006A182F"/>
    <w:rsid w:val="006A69F7"/>
    <w:rsid w:val="006C2560"/>
    <w:rsid w:val="006C3393"/>
    <w:rsid w:val="006E588B"/>
    <w:rsid w:val="006E7295"/>
    <w:rsid w:val="00717536"/>
    <w:rsid w:val="007747D8"/>
    <w:rsid w:val="007823A8"/>
    <w:rsid w:val="0078444F"/>
    <w:rsid w:val="007A5D4E"/>
    <w:rsid w:val="007A5DEB"/>
    <w:rsid w:val="0080008A"/>
    <w:rsid w:val="00805A16"/>
    <w:rsid w:val="0083243D"/>
    <w:rsid w:val="00852DEE"/>
    <w:rsid w:val="0085766E"/>
    <w:rsid w:val="008651B5"/>
    <w:rsid w:val="00890859"/>
    <w:rsid w:val="008C5822"/>
    <w:rsid w:val="008E4E64"/>
    <w:rsid w:val="008E72D4"/>
    <w:rsid w:val="00907868"/>
    <w:rsid w:val="0093103E"/>
    <w:rsid w:val="009333D9"/>
    <w:rsid w:val="0093465E"/>
    <w:rsid w:val="00941A09"/>
    <w:rsid w:val="00976253"/>
    <w:rsid w:val="00985BD4"/>
    <w:rsid w:val="009958E3"/>
    <w:rsid w:val="00A13120"/>
    <w:rsid w:val="00A570A8"/>
    <w:rsid w:val="00A92401"/>
    <w:rsid w:val="00AA579F"/>
    <w:rsid w:val="00AB7947"/>
    <w:rsid w:val="00AD3165"/>
    <w:rsid w:val="00AD5E83"/>
    <w:rsid w:val="00AD7CB6"/>
    <w:rsid w:val="00B03AB7"/>
    <w:rsid w:val="00B06E41"/>
    <w:rsid w:val="00B25D69"/>
    <w:rsid w:val="00B615FE"/>
    <w:rsid w:val="00B64774"/>
    <w:rsid w:val="00B709EF"/>
    <w:rsid w:val="00B81158"/>
    <w:rsid w:val="00B94F72"/>
    <w:rsid w:val="00BA3EED"/>
    <w:rsid w:val="00BB6F87"/>
    <w:rsid w:val="00BD027A"/>
    <w:rsid w:val="00BD4756"/>
    <w:rsid w:val="00C3053C"/>
    <w:rsid w:val="00C351C5"/>
    <w:rsid w:val="00C407B5"/>
    <w:rsid w:val="00C43AE7"/>
    <w:rsid w:val="00C5323A"/>
    <w:rsid w:val="00C803B9"/>
    <w:rsid w:val="00C9227B"/>
    <w:rsid w:val="00C92BF8"/>
    <w:rsid w:val="00C95609"/>
    <w:rsid w:val="00CC112D"/>
    <w:rsid w:val="00CD0952"/>
    <w:rsid w:val="00CD49F2"/>
    <w:rsid w:val="00CF52E3"/>
    <w:rsid w:val="00D05AD7"/>
    <w:rsid w:val="00D122D6"/>
    <w:rsid w:val="00D30B79"/>
    <w:rsid w:val="00D3751A"/>
    <w:rsid w:val="00D548E7"/>
    <w:rsid w:val="00D61264"/>
    <w:rsid w:val="00D723A8"/>
    <w:rsid w:val="00D83E2D"/>
    <w:rsid w:val="00D853C3"/>
    <w:rsid w:val="00DB4ACA"/>
    <w:rsid w:val="00E103EA"/>
    <w:rsid w:val="00E155F5"/>
    <w:rsid w:val="00E219FF"/>
    <w:rsid w:val="00E43D72"/>
    <w:rsid w:val="00E453EF"/>
    <w:rsid w:val="00EB2B37"/>
    <w:rsid w:val="00F215ED"/>
    <w:rsid w:val="00F26633"/>
    <w:rsid w:val="00F3305C"/>
    <w:rsid w:val="00F35485"/>
    <w:rsid w:val="00F41065"/>
    <w:rsid w:val="00F46F17"/>
    <w:rsid w:val="00F56E18"/>
    <w:rsid w:val="00FA4E40"/>
    <w:rsid w:val="00FA60DB"/>
    <w:rsid w:val="00FD6BE3"/>
    <w:rsid w:val="00FE6E4B"/>
    <w:rsid w:val="6F7A0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0"/>
    <w:rPr>
      <w:rFonts w:ascii="Times New Roman" w:hAnsi="Times New Roman" w:eastAsia="文星仿宋" w:cs="Times New Roman"/>
      <w:sz w:val="32"/>
      <w:szCs w:val="24"/>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paragraph" w:styleId="10">
    <w:name w:val="List Paragraph"/>
    <w:basedOn w:val="1"/>
    <w:qFormat/>
    <w:uiPriority w:val="34"/>
    <w:pPr>
      <w:ind w:firstLine="420" w:firstLineChars="200"/>
    </w:pPr>
  </w:style>
  <w:style w:type="character" w:customStyle="1" w:styleId="11">
    <w:name w:val="正文文本 Char"/>
    <w:basedOn w:val="7"/>
    <w:link w:val="2"/>
    <w:uiPriority w:val="0"/>
    <w:rPr>
      <w:rFonts w:ascii="Times New Roman" w:hAnsi="Times New Roman" w:eastAsia="文星仿宋"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C3C7F-77B1-4E74-9697-09896863EACF}">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9521</Words>
  <Characters>10363</Characters>
  <Lines>75</Lines>
  <Paragraphs>21</Paragraphs>
  <TotalTime>289</TotalTime>
  <ScaleCrop>false</ScaleCrop>
  <LinksUpToDate>false</LinksUpToDate>
  <CharactersWithSpaces>10376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2018-05-23T08:34:00Z</dcterms:created>
  <dc:creator>产业处</dc:creator>
  <cp:lastModifiedBy>徐恩宁</cp:lastModifiedBy>
  <cp:lastPrinted>2018-07-04T01:49:00Z</cp:lastPrinted>
  <dcterms:modified xsi:type="dcterms:W3CDTF">2023-06-01T05:43:56Z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D778103817B14F6A9D56E2256A270304_12</vt:lpwstr>
  </property>
</Properties>
</file>