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560"/>
        <w:jc w:val="left"/>
        <w:outlineLvl w:val="3"/>
      </w:pPr>
      <w:bookmarkStart w:id="0" w:name="_Toc_4_4_0000000004"/>
      <w:bookmarkStart w:id="15" w:name="_GoBack"/>
      <w:bookmarkEnd w:id="15"/>
      <w:r>
        <w:rPr>
          <w:rFonts w:ascii="方正仿宋_GBK" w:hAnsi="方正仿宋_GBK" w:eastAsia="方正仿宋_GBK" w:cs="方正仿宋_GBK"/>
          <w:sz w:val="28"/>
        </w:rPr>
        <w:t>1.2026年滨海新区绿色石化产业发展“十五五”规划绩效目标表</w:t>
      </w:r>
      <w:bookmarkEnd w:id="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321101天津市滨海新区发展和改革委员会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2026年滨海新区绿色石化产业发展“十五五”规划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125000.00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125000.00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开展滨海新区绿色石化产业发展“十五五”规划编制工作，为新区石化产业未来发展设定清晰的目标路径，实现指导新区绿色石化产业高质量发展。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1.开展滨海新区绿色石化产业发展“十五五”规划编制工作，为新区石化产业未来发展设定清晰的目标路径，实现指导新区绿色石化产业高质量发展。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编制滨海新区绿色石化产业发展“十五五”规划数量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编制滨海新区绿色石化产业发展“十五五”规划数量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编制滨海新区绿色石化产业发展“十五五”规划验收通过率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编制滨海新区绿色石化产业发展“十五五”规划验收通过率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编制滨海新区绿色石化产业发展“十五五”规划基本完成时间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编制滨海新区绿色石化产业发展“十五五”规划基本完成时间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2026年底前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编制滨海新区绿色石化产业发展“十五五”规划费用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编制滨海新区绿色石化产业发展“十五五”规划费用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≤12.5万元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规划成果应用率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规划成果应用率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≥70%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规划使用者满意度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规划使用者满意度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</w:tbl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" w:name="_Toc_4_4_0000000005"/>
      <w:r>
        <w:rPr>
          <w:rFonts w:ascii="方正仿宋_GBK" w:hAnsi="方正仿宋_GBK" w:eastAsia="方正仿宋_GBK" w:cs="方正仿宋_GBK"/>
          <w:sz w:val="28"/>
        </w:rPr>
        <w:t>2.2026年滨海新区油气长输管道保护工作技术服务绩效目标表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321101天津市滨海新区发展和改革委员会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2026年滨海新区油气长输管道保护工作技术服务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750000.00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750000.00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通过聘请管道保护技术服务机构，协助开展新区油气长输管道保护工作，保障新区油气长输管道安全。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1.通过聘请管道保护技术服务机构，协助开展新区油气长输管道保护工作，保障新区油气长输管道安全。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协助开展油气长输管道保护各项工作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协助开展油气长输管道保护各项工作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≥3项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管道保护专业技术支持率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管道保护专业技术支持率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管道保护工作完成时间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管道保护工作完成时间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油气长输管道保护技术服务费用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油气长输管道保护技术服务费用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≤75万元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有效保障油气长输管道外部安全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有效保障油气长输管道外部安全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有效保障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社会群众满意度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社会群众满意度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" w:name="_Toc_4_4_0000000006"/>
      <w:r>
        <w:rPr>
          <w:rFonts w:ascii="方正仿宋_GBK" w:hAnsi="方正仿宋_GBK" w:eastAsia="方正仿宋_GBK" w:cs="方正仿宋_GBK"/>
          <w:sz w:val="28"/>
        </w:rPr>
        <w:t>3.2026年价格成本调查工作经费绩效目标表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321101天津市滨海新区发展和改革委员会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2026年价格成本调查工作经费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400000.00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400000.00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通过对城镇供水、教育机构、公墓等开展成本调查，掌握相关情况，为政府决策提供依据。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1.通过对城镇供水、教育机构、公墓等开展成本调查，掌握相关情况，为政府决策提供依据。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完成报告数量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完成报告数量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≥3份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成本调查报告验收通过率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成本调查报告验收通过率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完成调查报告时间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完成调查报告时间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2026年底前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调查工作经费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调查工作经费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≤40万元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成本调查报告成果应用率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成本调查报告成果应用率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调查成果使用者满意度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调查成果使用者满意度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7"/>
      <w:r>
        <w:rPr>
          <w:rFonts w:ascii="方正仿宋_GBK" w:hAnsi="方正仿宋_GBK" w:eastAsia="方正仿宋_GBK" w:cs="方正仿宋_GBK"/>
          <w:sz w:val="28"/>
        </w:rPr>
        <w:t>4.2026年救灾物资储备及检测费绩效目标表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321101天津市滨海新区发展和改革委员会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2026年救灾物资储备及检测费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985500.00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985500.00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保障应急救灾物资储存安全、质量良好。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1.租赁仓库用于应急救灾物资储存，保障应急救灾物资储存安全、质量良好。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租赁仓库数量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租赁仓库数量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租赁仓库面积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租赁仓库面积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≥3000平方米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存储物品损毁率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存储物品损毁率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救灾物资调拨时效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救灾物资调拨时效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≤4小时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每天每平方米储存费用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每天每平方米储存费用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≤0.9元/天/平方米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应急物资储备库点辐射率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应急物资储备库点辐射率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承租企业满意度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承租企业满意度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8"/>
      <w:r>
        <w:rPr>
          <w:rFonts w:ascii="方正仿宋_GBK" w:hAnsi="方正仿宋_GBK" w:eastAsia="方正仿宋_GBK" w:cs="方正仿宋_GBK"/>
          <w:sz w:val="28"/>
        </w:rPr>
        <w:t>5.2026年粮食风险基金绩效目标表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321101天津市滨海新区发展和改革委员会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2026年粮食风险基金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31680000.00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31680000.00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用于足额支付储备粮补贴、轮换费用和贷款利息，以及粮食质量抽检费用，保障承储企业有足够的资金依法做好政策性粮食储备工作，不断提升滨海新区储粮管理水平，实现政策性粮食质量良好储存安全。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1.用于足额支付储备粮补贴、轮换费用和贷款利息，以及粮食质量抽检费用，保障承储企业有足够的资金依法做好政策性粮食储备工作，不断提升滨海新区储粮管理水平，实现政策性粮食质量良好储存安全。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原粮储备规模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原粮储备规模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121000吨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成品粮储备规模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成品粮储备规模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7400吨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储备粮抽检合格率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储备粮抽检合格率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储备粮轮换轮空期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储备粮轮换轮空期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≤4个月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原粮、成品粮保管费、轮换费用和贷款利息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原粮、成品粮保管费、轮换费用和贷款利息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31680000元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科学绿色储粮比例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科学绿色储粮比例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&gt;90%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涉粮企业满意度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涉粮企业满意度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&gt;95%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9"/>
      <w:r>
        <w:rPr>
          <w:rFonts w:ascii="方正仿宋_GBK" w:hAnsi="方正仿宋_GBK" w:eastAsia="方正仿宋_GBK" w:cs="方正仿宋_GBK"/>
          <w:sz w:val="28"/>
        </w:rPr>
        <w:t>6.2026年粮食流通安全生产技术服务绩效目标表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321101天津市滨海新区发展和改革委员会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2026年粮食流通安全生产技术服务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93000.00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93000.00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用于聘请专业机构辅助实施粮食企业账目会计资料的核查审计，企业安全生产的监督检查。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1.通过对企业安全生产监督检查，实现安全生产隐患排查无盲区，杜绝安全生产事故发生，夯实粮食安全生产基础。</w:t>
            </w:r>
          </w:p>
          <w:p>
            <w:pPr>
              <w:pStyle w:val="13"/>
            </w:pPr>
            <w:r>
              <w:t>2.通过聘请专业机构辅助实施粮食企业账目会计资料的核查审计，实现补贴资金使用合规性，杜绝各类资金违规使用行为。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安全生产检查次数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安全生产检查次数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≥4次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出具会计资料核查审计报告份数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出具会计资料核查审计报告份数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≥1份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安全生产检查到位率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安全生产检查到位率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审计报告审核通过率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审计报告审核通过率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安全生产检查完成时间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安全生产检查完成时间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审计报告编制完成时间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审计报告编制完成时间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检查工作经费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检查工作经费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≤93000元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储粮作业事故发生次数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储粮作业事故发生次数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≤1次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承储企业满意度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承储企业满意度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10"/>
      <w:r>
        <w:rPr>
          <w:rFonts w:ascii="方正仿宋_GBK" w:hAnsi="方正仿宋_GBK" w:eastAsia="方正仿宋_GBK" w:cs="方正仿宋_GBK"/>
          <w:sz w:val="28"/>
        </w:rPr>
        <w:t>7.2026年民营经济推进大会绩效目标表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321101天津市滨海新区发展和改革委员会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2026年民营经济推进大会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30000.00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30000.00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通过召开民营经济推进会，展示民营企业风采，推动民营企业做大做强。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1.通过召开民营经济推进会，展示民营企业风采，推动民营企业做大做强。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会议场地租赁数量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会议场地租赁数量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会议召开成功率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会议召开成功率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会议召开时间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会议召开时间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场地租赁成本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场地租赁成本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≤3万元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民营企业市场主体数量同比增速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民营企业市场主体数量同比增速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≥2%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参会企业满意度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参会企业满意度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11"/>
      <w:r>
        <w:rPr>
          <w:rFonts w:ascii="方正仿宋_GBK" w:hAnsi="方正仿宋_GBK" w:eastAsia="方正仿宋_GBK" w:cs="方正仿宋_GBK"/>
          <w:sz w:val="28"/>
        </w:rPr>
        <w:t>8.2026年生物质燃料补贴绩效目标表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321101天津市滨海新区发展和改革委员会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2026年生物质燃料补贴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420000.00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420000.00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用于居民冬季清洁取暖方面，开展冬季农村居民清洁取暖和农村居民生活用散煤治理工作，保障新区生态环境达标。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1.用于居民冬季清洁取暖方面，开展冬季农村居民清洁取暖和农村居民生活用散煤治理工作，保障新区生态环境达标。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补贴发放户数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补贴发放户数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≥124户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补贴发放准确率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补贴发放准确率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补贴发放完成时间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补贴发放完成时间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生物质燃料补贴费用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生物质燃料补贴费用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≤42万元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实现清洁能源替代户数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实现清洁能源替代户数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≥124户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降低PM2.5改善大气质量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降低PM2.5改善大气质量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≥1%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享受补贴政策群众满意度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享受补贴政策群众满意度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12"/>
      <w:r>
        <w:rPr>
          <w:rFonts w:ascii="方正仿宋_GBK" w:hAnsi="方正仿宋_GBK" w:eastAsia="方正仿宋_GBK" w:cs="方正仿宋_GBK"/>
          <w:sz w:val="28"/>
        </w:rPr>
        <w:t>9.2026年双碳（节能）专项经费绩效目标表</w:t>
      </w:r>
      <w:bookmarkEnd w:id="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321101天津市滨海新区发展和改革委员会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2026年双碳（节能）专项经费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147260.00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147260.00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用于节能降碳方面，开展滨海新区重点用能单位清洁生产、能源审计、双控考核等工作，有效提升新区节能管理能力。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1.用于节能降碳方面，开展滨海新区重点用能单位清洁生产、能源审计、双控考核等工作，有效提升新区节能管理能力。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清洁生产验收企业数量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清洁生产验收企业数量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≥2家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清洁生产验收企业工作完成率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清洁生产验收企业工作程序合规率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清洁生产验收企业工作完成时间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清洁生产验收企业工作完成时间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2026年12月底前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双碳节能工作经费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双碳节能工作经费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≤14.73万元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2026年滨海新区单位GDP能耗强度下降率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2026年滨海新区单位GDP能耗强度下降率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≥15.5%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社会群众满意度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社会群众满意度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&gt;95%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13"/>
      <w:r>
        <w:rPr>
          <w:rFonts w:ascii="方正仿宋_GBK" w:hAnsi="方正仿宋_GBK" w:eastAsia="方正仿宋_GBK" w:cs="方正仿宋_GBK"/>
          <w:sz w:val="28"/>
        </w:rPr>
        <w:t>10.2026年一般债券付息支出（经建室）绩效目标表</w:t>
      </w:r>
      <w:bookmarkEnd w:id="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321101天津市滨海新区发展和改革委员会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2026年一般债券付息支出（经建室）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250274.16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250274.16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通过支付项目应付利息，有效化解债务纠纷，维护政府公信力。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1.通过支付项目应付利息，有效化解债务纠纷，维护政府公信力。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应付利息项目数量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应付利息项目数量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资金支付合规率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资金支付审批手续完整情况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偿还债务完成时间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偿还债务完成时间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还款利息金额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还款利息金额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≤25.03万元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化解债务纠纷，维护政府公信力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化解债务纠纷，维护政府公信力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有效化解债务纠纷，年度内不发生被起诉债务案件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债权人满意度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债权人满意度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14"/>
      <w:r>
        <w:rPr>
          <w:rFonts w:ascii="方正仿宋_GBK" w:hAnsi="方正仿宋_GBK" w:eastAsia="方正仿宋_GBK" w:cs="方正仿宋_GBK"/>
          <w:sz w:val="28"/>
        </w:rPr>
        <w:t>11.2026年中央财政农产品成本（重要商品）调查经费（津财建二指〔2025〕45号）绩效目标表</w:t>
      </w:r>
      <w:bookmarkEnd w:id="1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321101天津市滨海新区发展和改革委员会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2026年中央财政农产品成本（重要商品）调查经费（津财建二指〔2025〕45号）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41500.00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41500.00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通过开展市场价格监测工作，及时、准确掌握价格情况，为政府决策提供依据。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1.通过开展市场价格监测工作，及时、准确掌握价格情况，为政府决策提供依据。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价格监测调查户数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价格监测调查户数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27户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价格监测调查数据准确率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价格监测调查数据准确率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价格监测调查时间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价格监测调查时间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价格监测费用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价格监测费用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≤4.15万元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及时准确掌握价格情况，为政府决策提供依据。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及时准确掌握价格情况，为政府决策提供依据。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有效提供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监测数据使用人员满意度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监测数据使用人员满意度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&gt;95%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1" w:name="_Toc_4_4_0000000016"/>
      <w:r>
        <w:rPr>
          <w:rFonts w:ascii="方正仿宋_GBK" w:hAnsi="方正仿宋_GBK" w:eastAsia="方正仿宋_GBK" w:cs="方正仿宋_GBK"/>
          <w:sz w:val="28"/>
        </w:rPr>
        <w:t>1</w:t>
      </w:r>
      <w:r>
        <w:rPr>
          <w:rFonts w:hint="default" w:ascii="方正仿宋_GBK" w:hAnsi="方正仿宋_GBK" w:eastAsia="方正仿宋_GBK" w:cs="方正仿宋_GBK"/>
          <w:sz w:val="28"/>
          <w:lang w:val="en"/>
        </w:rPr>
        <w:t>2</w:t>
      </w:r>
      <w:r>
        <w:rPr>
          <w:rFonts w:ascii="方正仿宋_GBK" w:hAnsi="方正仿宋_GBK" w:eastAsia="方正仿宋_GBK" w:cs="方正仿宋_GBK"/>
          <w:sz w:val="28"/>
        </w:rPr>
        <w:t>.滨海新区“十五五”规划基本思路（高质量发展专项资金）绩效目标表</w:t>
      </w:r>
      <w:bookmarkEnd w:id="1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321101天津市滨海新区发展和改革委员会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滨海新区“十五五”规划基本思路（高质量发展专项资金）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1475100.00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1475100.00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开展滨海新区“十五五”规划基本思路研究工作，根据工作总体安排，聘请高水平研究机构，对标对表国内先进地区，形成滨海新区“十五五”规划基本思路。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1.开展滨海新区“十五五”规划基本思路研究工作，根据工作总体安排，聘请高水平研究机构，对标对表国内先进地区，形成滨海新区“十五五”规划基本思路。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编制滨海新区“十五五”规划基本思路数量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编制滨海新区“十五五”规划基本思路数量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编制滨海新区“十五五”规划基本思路完成率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编制滨海新区“十五五”规划基本思路验收通过率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编制滨海新区“十五五”规划基本思路完成时间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编制滨海新区“十五五”规划基本思路完成时间间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编制滨海新区“十五五”规划基本思路费用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编制滨海新区“十五五”规划基本思路费用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≤147.51万元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规划成果应用率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规划成果应用率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规划使用者满意度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规划使用者满意度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≥80%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2" w:name="_Toc_4_4_0000000022"/>
      <w:r>
        <w:rPr>
          <w:rFonts w:ascii="方正仿宋_GBK" w:hAnsi="方正仿宋_GBK" w:eastAsia="方正仿宋_GBK" w:cs="方正仿宋_GBK"/>
          <w:sz w:val="28"/>
        </w:rPr>
        <w:t>1</w:t>
      </w:r>
      <w:r>
        <w:rPr>
          <w:rFonts w:hint="default" w:ascii="方正仿宋_GBK" w:hAnsi="方正仿宋_GBK" w:eastAsia="方正仿宋_GBK" w:cs="方正仿宋_GBK"/>
          <w:sz w:val="28"/>
          <w:lang w:val="en"/>
        </w:rPr>
        <w:t>3</w:t>
      </w:r>
      <w:r>
        <w:rPr>
          <w:rFonts w:ascii="方正仿宋_GBK" w:hAnsi="方正仿宋_GBK" w:eastAsia="方正仿宋_GBK" w:cs="方正仿宋_GBK"/>
          <w:sz w:val="28"/>
        </w:rPr>
        <w:t>.天津市滨海新区生活救助类救灾物资采购（一般债券资金）绩效目标表</w:t>
      </w:r>
      <w:bookmarkEnd w:id="1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321101天津市滨海新区发展和改革委员会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天津市滨海新区生活救助类救灾物资采购（一般债券资金）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6332705.00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6332705.00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用于2025年生活救助类救灾物资采购，为有效应对各类自然灾害，提高新区自然灾害救助和物资保障能力，切实保障受灾群众基本生活。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1.用于2025年生活救助类救灾物资采购，为有效应对各类自然灾害，提高新区自然灾害救助和物资保障能力，切实保障受灾群众基本生活。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物资采购种类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物资采购种类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13种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物资采购质量合格率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物资采购质量合格率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物资采购完成时间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物资采购完成时间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救灾物资采购费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救灾物资采购费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≤633.28万元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提高应急保障能力，达到1万人规模需求。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提高应急保障能力，达到1万人规模需求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被救助群众满意度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被救助群众满意度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3" w:name="_Toc_4_4_0000000023"/>
      <w:r>
        <w:rPr>
          <w:rFonts w:hint="default" w:ascii="方正仿宋_GBK" w:hAnsi="方正仿宋_GBK" w:eastAsia="方正仿宋_GBK" w:cs="方正仿宋_GBK"/>
          <w:sz w:val="28"/>
          <w:lang w:val="en"/>
        </w:rPr>
        <w:t>14</w:t>
      </w:r>
      <w:r>
        <w:rPr>
          <w:rFonts w:ascii="方正仿宋_GBK" w:hAnsi="方正仿宋_GBK" w:eastAsia="方正仿宋_GBK" w:cs="方正仿宋_GBK"/>
          <w:sz w:val="28"/>
        </w:rPr>
        <w:t>.天津市财政局关于提前下达2026年相关区粮食风险基金补助资金的通知（津财建二指[2025]42号）绩效目标表</w:t>
      </w:r>
      <w:bookmarkEnd w:id="1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321101天津市滨海新区发展和改革委员会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天津市财政局关于提前下达2026年相关区粮食风险基金补助资金的通知（津财建二指[2025]42号）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3710000.00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3710000.00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用于足额支付储备粮补贴、轮换费用和贷款利息，保障承储企业有足够的资金做好区级政府储备粮食储存，确保储备粮食质量良好、储存安全，不断提升滨海新区储粮管理水平。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1.通过做好本年度粮食储备相关工作，确保顺利达成储粮目标。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原粮储备规模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原粮储备规模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121000吨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成品粮储备规模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成品粮储备规模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7400吨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储备粮抽检合格率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储备粮抽检合格率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储备工作完成时间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储备工作完成时间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原粮、成品粮补助资金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原粮、成品粮补助资金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371万元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区级粮食储备目标达成率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区级粮食储备目标达成率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涉粮企业满意度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涉粮企业满意度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&gt;95%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4" w:name="_Toc_4_4_0000000024"/>
      <w:r>
        <w:rPr>
          <w:rFonts w:hint="default" w:ascii="方正仿宋_GBK" w:hAnsi="方正仿宋_GBK" w:eastAsia="方正仿宋_GBK" w:cs="方正仿宋_GBK"/>
          <w:sz w:val="28"/>
          <w:lang w:val="en"/>
        </w:rPr>
        <w:t>15</w:t>
      </w:r>
      <w:r>
        <w:rPr>
          <w:rFonts w:ascii="方正仿宋_GBK" w:hAnsi="方正仿宋_GBK" w:eastAsia="方正仿宋_GBK" w:cs="方正仿宋_GBK"/>
          <w:sz w:val="28"/>
        </w:rPr>
        <w:t>.智慧滨海之智慧信用应用系统运维服务项目（2026）绩效目标表</w:t>
      </w:r>
      <w:bookmarkEnd w:id="1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321101天津市滨海新区发展和改革委员会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智慧滨海之智慧信用应用系统运维服务项目（2026）</w:t>
            </w:r>
            <w:r>
              <w:tab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300000.00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300000.00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用于等保三级测评，并根据测评结果及时整改，构建制度、管理、技术衔接配套的安全防护体系。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1.通过做好系统运行维护工作，确保系统正常运转。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系统运行维护数量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系统运行维护数量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系统运行维护验收合格率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系统运行维护验收合格率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系统运行维护响应时间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系统运行维护响应时间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≤4小时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系统运行维护费用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系统运行维护费用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≤30万元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系统正常运转率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系统正常运转率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≥99%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使用人员满意度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使用人员满意度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≥85%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NotTrackMoves/>
  <w:documentProtection w:enforcement="0"/>
  <w:defaultTabStop w:val="720"/>
  <w:evenAndOddHeaders w:val="true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3EFD05A8"/>
    <w:rsid w:val="4F9521D0"/>
    <w:rsid w:val="6F7B1AC8"/>
    <w:rsid w:val="7BB75A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2026-01-22T00:03:00Z</dcterms:created>
  <dc:creator>kylin</dc:creator>
  <cp:lastModifiedBy>林红</cp:lastModifiedBy>
  <dcterms:modified xsi:type="dcterms:W3CDTF">2026-02-12T13:38:47Z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